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2D31" w:rsidRDefault="008533F0" w:rsidP="00F52D31">
      <w:pPr>
        <w:tabs>
          <w:tab w:val="left" w:pos="567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-350520</wp:posOffset>
                </wp:positionV>
                <wp:extent cx="6949440" cy="8438515"/>
                <wp:effectExtent l="12700" t="9525" r="10160" b="10160"/>
                <wp:wrapNone/>
                <wp:docPr id="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4385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1BD2" id="Rectangle 221" o:spid="_x0000_s1026" style="position:absolute;margin-left:-20.6pt;margin-top:-27.6pt;width:547.2pt;height:664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" fillcolor="#f2f2f2"/>
            </w:pict>
          </mc:Fallback>
        </mc:AlternateContent>
      </w:r>
    </w:p>
    <w:p w:rsidR="00F52D31" w:rsidRDefault="008533F0" w:rsidP="00F52D31">
      <w:pPr>
        <w:tabs>
          <w:tab w:val="left" w:pos="567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15240</wp:posOffset>
            </wp:positionV>
            <wp:extent cx="1076325" cy="1009650"/>
            <wp:effectExtent l="0" t="0" r="9525" b="0"/>
            <wp:wrapNone/>
            <wp:docPr id="226" name="Image 226" descr="C:\Users\laup001\Google Drive\05-MES IMAGES\1C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laup001\Google Drive\05-MES IMAGES\1C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D31" w:rsidRDefault="00F52D31" w:rsidP="00F52D31">
      <w:pPr>
        <w:tabs>
          <w:tab w:val="left" w:pos="567"/>
        </w:tabs>
        <w:rPr>
          <w:rFonts w:ascii="Arial" w:hAnsi="Arial" w:cs="Arial"/>
          <w:b/>
          <w:sz w:val="36"/>
          <w:szCs w:val="36"/>
        </w:rPr>
      </w:pPr>
    </w:p>
    <w:p w:rsidR="00F52D31" w:rsidRDefault="00F52D31" w:rsidP="00F52D31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F52D31" w:rsidRDefault="00F52D31" w:rsidP="00F52D31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Science et technologie</w:t>
      </w:r>
    </w:p>
    <w:p w:rsidR="00F52D31" w:rsidRPr="00D60595" w:rsidRDefault="00F52D31" w:rsidP="00F52D31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60595">
        <w:rPr>
          <w:rFonts w:ascii="Arial" w:hAnsi="Arial" w:cs="Arial"/>
          <w:color w:val="000000"/>
          <w:sz w:val="32"/>
          <w:szCs w:val="32"/>
        </w:rPr>
        <w:t>3</w:t>
      </w:r>
      <w:r w:rsidRPr="00D60595">
        <w:rPr>
          <w:rFonts w:ascii="Arial" w:hAnsi="Arial" w:cs="Arial"/>
          <w:color w:val="000000"/>
          <w:sz w:val="32"/>
          <w:szCs w:val="32"/>
          <w:vertAlign w:val="superscript"/>
        </w:rPr>
        <w:t>e</w:t>
      </w:r>
      <w:r w:rsidRPr="00D60595">
        <w:rPr>
          <w:rFonts w:ascii="Arial" w:hAnsi="Arial" w:cs="Arial"/>
          <w:color w:val="000000"/>
          <w:sz w:val="32"/>
          <w:szCs w:val="32"/>
        </w:rPr>
        <w:t xml:space="preserve"> secondaire</w:t>
      </w:r>
    </w:p>
    <w:p w:rsidR="00F52D31" w:rsidRDefault="00F52D31" w:rsidP="00F52D31">
      <w:pPr>
        <w:tabs>
          <w:tab w:val="left" w:pos="567"/>
        </w:tabs>
        <w:rPr>
          <w:rFonts w:ascii="Arial" w:hAnsi="Arial" w:cs="Arial"/>
          <w:b/>
          <w:sz w:val="36"/>
          <w:szCs w:val="36"/>
        </w:rPr>
      </w:pPr>
    </w:p>
    <w:p w:rsidR="00BE3BF6" w:rsidRDefault="00BE3BF6" w:rsidP="00BE3BF6">
      <w:pPr>
        <w:tabs>
          <w:tab w:val="left" w:pos="567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CORRIGÉ</w:t>
      </w:r>
    </w:p>
    <w:p w:rsidR="00F52D31" w:rsidRDefault="00F52D31" w:rsidP="00F52D31">
      <w:pPr>
        <w:tabs>
          <w:tab w:val="left" w:pos="567"/>
        </w:tabs>
        <w:rPr>
          <w:rFonts w:ascii="Arial" w:hAnsi="Arial" w:cs="Arial"/>
          <w:b/>
          <w:sz w:val="36"/>
          <w:szCs w:val="36"/>
        </w:rPr>
      </w:pPr>
    </w:p>
    <w:p w:rsidR="00F52D31" w:rsidRPr="00E8288C" w:rsidRDefault="00F52D31" w:rsidP="00F52D31">
      <w:pPr>
        <w:jc w:val="center"/>
        <w:rPr>
          <w:rFonts w:ascii="Arial" w:hAnsi="Arial" w:cs="Arial"/>
          <w:b/>
          <w:sz w:val="28"/>
          <w:szCs w:val="28"/>
        </w:rPr>
      </w:pPr>
      <w:r w:rsidRPr="00F52D31">
        <w:rPr>
          <w:rFonts w:ascii="Arial" w:hAnsi="Arial" w:cs="Arial"/>
          <w:b/>
          <w:sz w:val="28"/>
          <w:szCs w:val="28"/>
        </w:rPr>
        <w:t xml:space="preserve">Le cas </w:t>
      </w:r>
      <w:r w:rsidR="004A3A61">
        <w:rPr>
          <w:rFonts w:ascii="Arial" w:hAnsi="Arial" w:cs="Arial"/>
          <w:b/>
          <w:sz w:val="28"/>
          <w:szCs w:val="28"/>
        </w:rPr>
        <w:t>de Pierre-Jean</w:t>
      </w:r>
      <w:r w:rsidRPr="00F52D31">
        <w:rPr>
          <w:rFonts w:ascii="Arial" w:hAnsi="Arial" w:cs="Arial"/>
          <w:b/>
          <w:sz w:val="28"/>
          <w:szCs w:val="28"/>
        </w:rPr>
        <w:t xml:space="preserve"> </w:t>
      </w:r>
    </w:p>
    <w:p w:rsidR="00F52D31" w:rsidRDefault="00F52D31" w:rsidP="00F52D31">
      <w:pPr>
        <w:rPr>
          <w:rFonts w:ascii="Arial" w:hAnsi="Arial" w:cs="Arial"/>
          <w:sz w:val="28"/>
          <w:szCs w:val="28"/>
        </w:rPr>
      </w:pPr>
    </w:p>
    <w:p w:rsidR="00F52D31" w:rsidRDefault="008533F0" w:rsidP="00F52D3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62230</wp:posOffset>
            </wp:positionV>
            <wp:extent cx="2622550" cy="2395220"/>
            <wp:effectExtent l="0" t="0" r="6350" b="5080"/>
            <wp:wrapNone/>
            <wp:docPr id="224" name="Image 5" descr="C:\Documents and Settings\bosmar01\Local Settings\Temporary Internet Files\Content.IE5\2XFBOEYG\MP9004485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Documents and Settings\bosmar01\Local Settings\Temporary Internet Files\Content.IE5\2XFBOEYG\MP90044852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3510" r="28246" b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D31" w:rsidRDefault="00F52D31" w:rsidP="00F52D31">
      <w:pPr>
        <w:rPr>
          <w:rFonts w:ascii="Arial" w:hAnsi="Arial" w:cs="Arial"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AA24E3" w:rsidRDefault="00AA24E3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Volet Théorique </w:t>
      </w:r>
    </w:p>
    <w:p w:rsidR="00F52D31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0"/>
          <w:szCs w:val="20"/>
        </w:rPr>
      </w:pPr>
    </w:p>
    <w:p w:rsidR="00F52D31" w:rsidRPr="00126EC6" w:rsidRDefault="00F52D31" w:rsidP="00F52D31">
      <w:pPr>
        <w:tabs>
          <w:tab w:val="left" w:pos="567"/>
        </w:tabs>
        <w:ind w:left="2070"/>
        <w:rPr>
          <w:rFonts w:ascii="Arial" w:hAnsi="Arial" w:cs="Arial"/>
          <w:b/>
          <w:sz w:val="20"/>
          <w:szCs w:val="20"/>
        </w:rPr>
      </w:pPr>
      <w:r w:rsidRPr="00126EC6">
        <w:rPr>
          <w:rFonts w:ascii="Arial" w:hAnsi="Arial" w:cs="Arial"/>
          <w:b/>
          <w:sz w:val="20"/>
          <w:szCs w:val="20"/>
        </w:rPr>
        <w:t>Compétences disciplinaires évaluées :</w:t>
      </w:r>
    </w:p>
    <w:p w:rsidR="00F52D31" w:rsidRPr="00126EC6" w:rsidRDefault="00F52D31" w:rsidP="00F52D31">
      <w:pPr>
        <w:numPr>
          <w:ilvl w:val="0"/>
          <w:numId w:val="10"/>
        </w:numPr>
        <w:ind w:right="2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à profit ses connaissances scientifiques</w:t>
      </w:r>
    </w:p>
    <w:p w:rsidR="00F52D31" w:rsidRPr="00126EC6" w:rsidRDefault="00F52D31" w:rsidP="00F52D31">
      <w:pPr>
        <w:numPr>
          <w:ilvl w:val="0"/>
          <w:numId w:val="10"/>
        </w:numPr>
        <w:ind w:right="1853"/>
        <w:rPr>
          <w:rFonts w:ascii="Arial" w:hAnsi="Arial" w:cs="Arial"/>
          <w:sz w:val="20"/>
          <w:szCs w:val="20"/>
        </w:rPr>
      </w:pPr>
      <w:r w:rsidRPr="00126EC6">
        <w:rPr>
          <w:rFonts w:ascii="Arial" w:hAnsi="Arial" w:cs="Arial"/>
          <w:sz w:val="20"/>
          <w:szCs w:val="20"/>
        </w:rPr>
        <w:t xml:space="preserve">Communiquer à l’aide des </w:t>
      </w:r>
      <w:r>
        <w:rPr>
          <w:rFonts w:ascii="Arial" w:hAnsi="Arial" w:cs="Arial"/>
          <w:sz w:val="20"/>
          <w:szCs w:val="20"/>
        </w:rPr>
        <w:t>langages utilisés en science</w:t>
      </w:r>
    </w:p>
    <w:p w:rsidR="00F52D31" w:rsidRDefault="00F52D31" w:rsidP="00F52D31">
      <w:pPr>
        <w:rPr>
          <w:rFonts w:ascii="Arial" w:hAnsi="Arial" w:cs="Arial"/>
          <w:sz w:val="28"/>
          <w:szCs w:val="28"/>
        </w:rPr>
      </w:pPr>
    </w:p>
    <w:p w:rsidR="004A3A61" w:rsidRDefault="004A3A61" w:rsidP="00F52D31">
      <w:pPr>
        <w:rPr>
          <w:rFonts w:ascii="Arial" w:hAnsi="Arial" w:cs="Arial"/>
          <w:sz w:val="28"/>
          <w:szCs w:val="28"/>
        </w:rPr>
      </w:pPr>
    </w:p>
    <w:p w:rsidR="004A3A61" w:rsidRPr="00C0072E" w:rsidRDefault="004A3A61" w:rsidP="004A3A61">
      <w:pPr>
        <w:jc w:val="center"/>
        <w:rPr>
          <w:rFonts w:ascii="Arial" w:hAnsi="Arial" w:cs="Arial"/>
          <w:sz w:val="22"/>
          <w:szCs w:val="28"/>
        </w:rPr>
      </w:pPr>
      <w:r w:rsidRPr="00C0072E">
        <w:rPr>
          <w:rFonts w:ascii="Arial" w:hAnsi="Arial" w:cs="Arial"/>
          <w:sz w:val="22"/>
          <w:szCs w:val="28"/>
        </w:rPr>
        <w:t>Version Août 2015</w:t>
      </w:r>
    </w:p>
    <w:p w:rsidR="004A3A61" w:rsidRDefault="004A3A61" w:rsidP="00F52D31">
      <w:pPr>
        <w:rPr>
          <w:rFonts w:ascii="Arial" w:hAnsi="Arial" w:cs="Arial"/>
          <w:sz w:val="28"/>
          <w:szCs w:val="28"/>
        </w:rPr>
      </w:pPr>
    </w:p>
    <w:p w:rsidR="00F52D31" w:rsidRPr="00C0072E" w:rsidRDefault="00C0528A" w:rsidP="00F52D31">
      <w:pPr>
        <w:rPr>
          <w:rFonts w:ascii="Arial" w:hAnsi="Arial" w:cs="Arial"/>
          <w:sz w:val="20"/>
          <w:szCs w:val="20"/>
        </w:rPr>
      </w:pPr>
      <w:r w:rsidRPr="00C0072E">
        <w:rPr>
          <w:rFonts w:ascii="Arial" w:hAnsi="Arial" w:cs="Arial"/>
          <w:sz w:val="20"/>
          <w:szCs w:val="20"/>
        </w:rPr>
        <w:t xml:space="preserve">Cette SAÉ est une adaptation de «Le cas </w:t>
      </w:r>
      <w:proofErr w:type="spellStart"/>
      <w:r>
        <w:rPr>
          <w:rFonts w:ascii="Arial" w:hAnsi="Arial" w:cs="Arial"/>
          <w:sz w:val="20"/>
          <w:szCs w:val="20"/>
        </w:rPr>
        <w:t>d’Esteban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Janika</w:t>
      </w:r>
      <w:proofErr w:type="spellEnd"/>
      <w:r w:rsidRPr="00C0072E">
        <w:rPr>
          <w:rFonts w:ascii="Arial" w:hAnsi="Arial" w:cs="Arial"/>
          <w:sz w:val="20"/>
          <w:szCs w:val="20"/>
        </w:rPr>
        <w:t>» produite par le CS des Affluents et  l’Agence de la santé et des services sociaux du sud de Lanaudière en 2014.</w:t>
      </w:r>
    </w:p>
    <w:p w:rsidR="003B6C51" w:rsidRPr="003B6C51" w:rsidRDefault="003B6C51" w:rsidP="003B6C51">
      <w:pPr>
        <w:rPr>
          <w:rFonts w:ascii="Arial" w:hAnsi="Arial" w:cs="Arial"/>
          <w:b/>
          <w:color w:val="000000"/>
          <w:sz w:val="16"/>
          <w:szCs w:val="16"/>
        </w:rPr>
      </w:pPr>
    </w:p>
    <w:p w:rsidR="00F52D31" w:rsidRDefault="004A3A61" w:rsidP="00EB6155">
      <w:pPr>
        <w:rPr>
          <w:rFonts w:cs="Aharoni"/>
          <w:i/>
          <w:sz w:val="44"/>
          <w:lang w:val="fr-FR"/>
        </w:rPr>
        <w:sectPr w:rsidR="00F52D31" w:rsidSect="00A50D0B">
          <w:footerReference w:type="first" r:id="rId10"/>
          <w:pgSz w:w="12240" w:h="15840"/>
          <w:pgMar w:top="1152" w:right="1152" w:bottom="747" w:left="1152" w:header="706" w:footer="264" w:gutter="0"/>
          <w:pgNumType w:start="2"/>
          <w:cols w:space="708"/>
          <w:docGrid w:linePitch="360"/>
        </w:sectPr>
      </w:pPr>
      <w:r>
        <w:rPr>
          <w:rFonts w:cs="Aharoni"/>
          <w:i/>
          <w:sz w:val="44"/>
          <w:lang w:val="fr-FR"/>
        </w:rPr>
        <w:br w:type="page"/>
      </w:r>
    </w:p>
    <w:p w:rsidR="00526126" w:rsidRDefault="00526126">
      <w:pPr>
        <w:rPr>
          <w:rFonts w:cs="Aharoni"/>
          <w:i/>
          <w:sz w:val="44"/>
          <w:lang w:val="fr-FR"/>
        </w:rPr>
      </w:pPr>
      <w:r>
        <w:rPr>
          <w:rFonts w:cs="Aharoni"/>
          <w:i/>
          <w:sz w:val="44"/>
          <w:lang w:val="fr-FR"/>
        </w:rPr>
        <w:lastRenderedPageBreak/>
        <w:br w:type="page"/>
      </w:r>
    </w:p>
    <w:p w:rsidR="00EB6155" w:rsidRPr="00017DC5" w:rsidRDefault="008533F0" w:rsidP="00EB6155">
      <w:pPr>
        <w:rPr>
          <w:rFonts w:cs="Aharoni"/>
          <w:i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-86360</wp:posOffset>
            </wp:positionV>
            <wp:extent cx="1405890" cy="1283970"/>
            <wp:effectExtent l="0" t="0" r="3810" b="0"/>
            <wp:wrapNone/>
            <wp:docPr id="225" name="Image 5" descr="C:\Documents and Settings\bosmar01\Local Settings\Temporary Internet Files\Content.IE5\2XFBOEYG\MP9004485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Documents and Settings\bosmar01\Local Settings\Temporary Internet Files\Content.IE5\2XFBOEYG\MP90044852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3510" r="28246" b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155" w:rsidRPr="005B7A31">
        <w:rPr>
          <w:rFonts w:cs="Aharoni"/>
          <w:i/>
          <w:sz w:val="44"/>
          <w:lang w:val="fr-FR"/>
        </w:rPr>
        <w:t xml:space="preserve">Le cas </w:t>
      </w:r>
      <w:r w:rsidR="004A3A61">
        <w:rPr>
          <w:rFonts w:cs="Aharoni"/>
          <w:i/>
          <w:sz w:val="44"/>
          <w:lang w:val="fr-FR"/>
        </w:rPr>
        <w:t>de Pierre-Jean</w:t>
      </w:r>
    </w:p>
    <w:p w:rsidR="00EB6155" w:rsidRDefault="00EB6155" w:rsidP="00EB6155">
      <w:pPr>
        <w:rPr>
          <w:lang w:val="fr-FR"/>
        </w:rPr>
      </w:pPr>
    </w:p>
    <w:p w:rsidR="00EB6155" w:rsidRDefault="00EB6155" w:rsidP="00EB6155">
      <w:pPr>
        <w:rPr>
          <w:lang w:val="fr-FR"/>
        </w:rPr>
      </w:pPr>
    </w:p>
    <w:p w:rsidR="00EB6155" w:rsidRDefault="00EB6155" w:rsidP="00EB6155">
      <w:pPr>
        <w:rPr>
          <w:lang w:val="fr-FR"/>
        </w:rPr>
      </w:pPr>
    </w:p>
    <w:p w:rsidR="00EB6155" w:rsidRDefault="00EB6155" w:rsidP="00EB6155">
      <w:pPr>
        <w:rPr>
          <w:lang w:val="fr-FR"/>
        </w:rPr>
      </w:pPr>
    </w:p>
    <w:p w:rsidR="00EB6155" w:rsidRDefault="00EB6155" w:rsidP="00EB6155">
      <w:pPr>
        <w:rPr>
          <w:lang w:val="fr-FR"/>
        </w:rPr>
      </w:pPr>
    </w:p>
    <w:p w:rsidR="00EB6155" w:rsidRDefault="00EB6155" w:rsidP="00EB6155">
      <w:pPr>
        <w:rPr>
          <w:lang w:val="fr-FR"/>
        </w:rPr>
      </w:pPr>
    </w:p>
    <w:p w:rsidR="00EB6155" w:rsidRDefault="004A3A61" w:rsidP="00EB6155">
      <w:pPr>
        <w:spacing w:line="480" w:lineRule="auto"/>
        <w:jc w:val="both"/>
        <w:rPr>
          <w:rFonts w:ascii="Century" w:hAnsi="Century"/>
          <w:sz w:val="28"/>
          <w:lang w:val="fr-FR"/>
        </w:rPr>
      </w:pPr>
      <w:r>
        <w:rPr>
          <w:rFonts w:ascii="Century" w:hAnsi="Century"/>
          <w:sz w:val="28"/>
          <w:lang w:val="fr-FR"/>
        </w:rPr>
        <w:t>Pierre-Jean</w:t>
      </w:r>
      <w:r w:rsidR="00EB6155" w:rsidRPr="007B7D9F">
        <w:rPr>
          <w:rFonts w:ascii="Century" w:hAnsi="Century"/>
          <w:sz w:val="28"/>
          <w:lang w:val="fr-FR"/>
        </w:rPr>
        <w:t xml:space="preserve"> a 13 ans et il est à l’école secondaire. Il y a quelques semaines, il est allé en visite chez des amis et a couché dans la chambre d’amis. Au matin, il s’est réveillé tôt et il s’est rendu compte qu’il y avait du sperme sur son sous-vêtement et sur le </w:t>
      </w:r>
      <w:r w:rsidR="00EB6155">
        <w:rPr>
          <w:rFonts w:ascii="Century" w:hAnsi="Century"/>
          <w:sz w:val="28"/>
          <w:lang w:val="fr-FR"/>
        </w:rPr>
        <w:t>drap. Il a tenté de cacher les traces de son éjaculation nocturne. Cette mésaventure l’a beaucoup embarrassé. Depuis ce temps, il trouve des raisons pour ne pas dormir chez ses amis.</w:t>
      </w:r>
    </w:p>
    <w:p w:rsidR="00EB6155" w:rsidRDefault="00EB6155" w:rsidP="00EB6155">
      <w:pPr>
        <w:spacing w:line="480" w:lineRule="auto"/>
        <w:jc w:val="both"/>
        <w:rPr>
          <w:rFonts w:ascii="Century" w:hAnsi="Century"/>
          <w:sz w:val="28"/>
          <w:lang w:val="fr-FR"/>
        </w:rPr>
      </w:pPr>
    </w:p>
    <w:p w:rsidR="00EB6155" w:rsidRDefault="00EB6155" w:rsidP="00EB6155">
      <w:pPr>
        <w:spacing w:line="480" w:lineRule="auto"/>
        <w:jc w:val="both"/>
        <w:rPr>
          <w:rFonts w:ascii="Century" w:hAnsi="Century"/>
          <w:sz w:val="28"/>
          <w:lang w:val="fr-FR"/>
        </w:rPr>
      </w:pPr>
      <w:r>
        <w:rPr>
          <w:rFonts w:ascii="Century" w:hAnsi="Century"/>
          <w:sz w:val="28"/>
          <w:lang w:val="fr-FR"/>
        </w:rPr>
        <w:t xml:space="preserve">À l’école, il a également vécu quelques épisodes gênants lorsque son pénis est entré en érection spontanément durant un cours. C’est même déjà arrivé à la cafétéria. Pourtant, à chaque fois, aucune pensée sexuelle ne lui traversait l’esprit. </w:t>
      </w:r>
    </w:p>
    <w:p w:rsidR="00EB6155" w:rsidRDefault="00EB6155" w:rsidP="00EB6155">
      <w:pPr>
        <w:spacing w:line="480" w:lineRule="auto"/>
        <w:jc w:val="both"/>
        <w:rPr>
          <w:rFonts w:ascii="Century" w:hAnsi="Century"/>
          <w:sz w:val="28"/>
          <w:lang w:val="fr-FR"/>
        </w:rPr>
      </w:pPr>
    </w:p>
    <w:p w:rsidR="00EB6155" w:rsidRDefault="004A3A61" w:rsidP="00EB6155">
      <w:pPr>
        <w:spacing w:line="480" w:lineRule="auto"/>
        <w:jc w:val="both"/>
        <w:rPr>
          <w:rFonts w:ascii="Century" w:hAnsi="Century"/>
          <w:sz w:val="28"/>
          <w:lang w:val="fr-FR"/>
        </w:rPr>
      </w:pPr>
      <w:r>
        <w:rPr>
          <w:rFonts w:ascii="Century" w:hAnsi="Century"/>
          <w:sz w:val="28"/>
          <w:lang w:val="fr-FR"/>
        </w:rPr>
        <w:t>Pierre-Jean</w:t>
      </w:r>
      <w:r w:rsidR="00EB6155">
        <w:rPr>
          <w:rFonts w:ascii="Century" w:hAnsi="Century"/>
          <w:sz w:val="28"/>
          <w:lang w:val="fr-FR"/>
        </w:rPr>
        <w:t xml:space="preserve"> espère que personne ne se rend compte de ce qu’il vit</w:t>
      </w:r>
      <w:r w:rsidR="003B6C51">
        <w:rPr>
          <w:rFonts w:ascii="Century" w:hAnsi="Century"/>
          <w:sz w:val="28"/>
          <w:lang w:val="fr-FR"/>
        </w:rPr>
        <w:t>…</w:t>
      </w:r>
    </w:p>
    <w:p w:rsidR="00EB6155" w:rsidRDefault="00EB6155" w:rsidP="00EB6155">
      <w:pPr>
        <w:spacing w:line="480" w:lineRule="auto"/>
        <w:jc w:val="both"/>
        <w:rPr>
          <w:rFonts w:ascii="Century" w:hAnsi="Century"/>
          <w:sz w:val="28"/>
          <w:lang w:val="fr-FR"/>
        </w:rPr>
      </w:pPr>
    </w:p>
    <w:p w:rsidR="00EB6155" w:rsidRPr="000660AD" w:rsidRDefault="00EB6155" w:rsidP="00EB6155">
      <w:pPr>
        <w:spacing w:line="480" w:lineRule="auto"/>
        <w:jc w:val="both"/>
        <w:rPr>
          <w:rFonts w:ascii="Century" w:hAnsi="Century"/>
          <w:sz w:val="28"/>
          <w:lang w:val="fr-FR"/>
        </w:rPr>
      </w:pPr>
      <w:r>
        <w:rPr>
          <w:rFonts w:ascii="Century" w:hAnsi="Century"/>
          <w:sz w:val="28"/>
          <w:lang w:val="fr-FR"/>
        </w:rPr>
        <w:t xml:space="preserve">Que peut-il </w:t>
      </w:r>
      <w:r w:rsidRPr="00E847BA">
        <w:rPr>
          <w:rFonts w:ascii="Century" w:hAnsi="Century"/>
          <w:sz w:val="28"/>
          <w:lang w:val="fr-FR"/>
        </w:rPr>
        <w:t>faire? Que se passe-t-il dans son corps?</w:t>
      </w:r>
    </w:p>
    <w:p w:rsidR="00AE773B" w:rsidRPr="00C40378" w:rsidRDefault="00EB6155" w:rsidP="00CE5085">
      <w:p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CE5085" w:rsidRPr="00C40378">
        <w:rPr>
          <w:rFonts w:ascii="Arial" w:hAnsi="Arial" w:cs="Arial"/>
          <w:color w:val="000000"/>
        </w:rPr>
        <w:lastRenderedPageBreak/>
        <w:t xml:space="preserve">1. À partir </w:t>
      </w:r>
      <w:r w:rsidR="004A3A61">
        <w:rPr>
          <w:rFonts w:ascii="Arial" w:hAnsi="Arial" w:cs="Arial"/>
          <w:color w:val="000000"/>
        </w:rPr>
        <w:t>du «cas de Pierre-Jean</w:t>
      </w:r>
      <w:r w:rsidR="00980F62" w:rsidRPr="00C40378">
        <w:rPr>
          <w:rFonts w:ascii="Arial" w:hAnsi="Arial" w:cs="Arial"/>
          <w:color w:val="000000"/>
        </w:rPr>
        <w:t>»</w:t>
      </w:r>
      <w:r w:rsidR="00CE5085" w:rsidRPr="00C40378">
        <w:rPr>
          <w:rFonts w:ascii="Arial" w:hAnsi="Arial" w:cs="Arial"/>
          <w:color w:val="000000"/>
        </w:rPr>
        <w:t>, ex</w:t>
      </w:r>
      <w:r w:rsidR="005054A1" w:rsidRPr="00C40378">
        <w:rPr>
          <w:rFonts w:ascii="Arial" w:hAnsi="Arial" w:cs="Arial"/>
          <w:color w:val="000000"/>
        </w:rPr>
        <w:t xml:space="preserve">pliquez </w:t>
      </w:r>
      <w:r w:rsidR="00980F62" w:rsidRPr="00C40378">
        <w:rPr>
          <w:rFonts w:ascii="Arial" w:hAnsi="Arial" w:cs="Arial"/>
          <w:color w:val="000000"/>
        </w:rPr>
        <w:t>la problématique</w:t>
      </w:r>
    </w:p>
    <w:p w:rsidR="00AE773B" w:rsidRPr="00C40378" w:rsidRDefault="00AE773B" w:rsidP="00AE773B">
      <w:pPr>
        <w:tabs>
          <w:tab w:val="left" w:pos="3045"/>
        </w:tabs>
        <w:rPr>
          <w:color w:val="000000"/>
        </w:rPr>
      </w:pPr>
      <w:r w:rsidRPr="00C40378">
        <w:rPr>
          <w:color w:val="000000"/>
        </w:rPr>
        <w:tab/>
      </w:r>
    </w:p>
    <w:p w:rsidR="00AE773B" w:rsidRPr="00C40378" w:rsidRDefault="00AE773B" w:rsidP="00AE773B">
      <w:pPr>
        <w:rPr>
          <w:color w:val="000000"/>
        </w:rPr>
      </w:pPr>
    </w:p>
    <w:p w:rsidR="00CE5085" w:rsidRPr="00C40378" w:rsidRDefault="00CE5085" w:rsidP="00F51CB7">
      <w:pPr>
        <w:tabs>
          <w:tab w:val="left" w:pos="9923"/>
        </w:tabs>
        <w:rPr>
          <w:color w:val="000000"/>
          <w:sz w:val="16"/>
          <w:szCs w:val="16"/>
          <w:u w:val="single"/>
        </w:rPr>
      </w:pPr>
    </w:p>
    <w:p w:rsidR="00526126" w:rsidRDefault="00C0072E" w:rsidP="00C0072E">
      <w:pPr>
        <w:tabs>
          <w:tab w:val="left" w:pos="9923"/>
        </w:tabs>
        <w:spacing w:line="600" w:lineRule="auto"/>
        <w:jc w:val="both"/>
        <w:rPr>
          <w:color w:val="000000"/>
          <w:sz w:val="16"/>
          <w:szCs w:val="16"/>
        </w:rPr>
      </w:pPr>
      <w:r w:rsidRPr="00406D7C">
        <w:rPr>
          <w:color w:val="000000"/>
          <w:sz w:val="16"/>
          <w:szCs w:val="16"/>
        </w:rPr>
        <w:t>1.3 Quelle est ton opinion provisoire à propos de sa situation</w:t>
      </w:r>
      <w:r>
        <w:rPr>
          <w:color w:val="000000"/>
          <w:sz w:val="16"/>
          <w:szCs w:val="16"/>
        </w:rPr>
        <w:t>?</w:t>
      </w:r>
      <w:r w:rsidR="00526126">
        <w:rPr>
          <w:color w:val="000000"/>
          <w:sz w:val="16"/>
          <w:szCs w:val="16"/>
        </w:rPr>
        <w:t xml:space="preserve"> </w:t>
      </w:r>
    </w:p>
    <w:p w:rsidR="00C0072E" w:rsidRPr="00526126" w:rsidRDefault="00526126" w:rsidP="00C0072E">
      <w:pPr>
        <w:tabs>
          <w:tab w:val="left" w:pos="9923"/>
        </w:tabs>
        <w:spacing w:line="600" w:lineRule="auto"/>
        <w:jc w:val="both"/>
        <w:rPr>
          <w:color w:val="FF0000"/>
          <w:sz w:val="16"/>
          <w:szCs w:val="16"/>
        </w:rPr>
      </w:pPr>
      <w:r w:rsidRPr="00526126">
        <w:rPr>
          <w:color w:val="FF0000"/>
          <w:sz w:val="16"/>
          <w:szCs w:val="16"/>
        </w:rPr>
        <w:t>Exemple de réponse attendue</w:t>
      </w:r>
    </w:p>
    <w:p w:rsidR="00C0072E" w:rsidRPr="00C40378" w:rsidRDefault="00C0072E" w:rsidP="00C0072E">
      <w:pPr>
        <w:tabs>
          <w:tab w:val="left" w:pos="9923"/>
        </w:tabs>
        <w:spacing w:line="600" w:lineRule="auto"/>
        <w:jc w:val="both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</w:rPr>
        <w:t xml:space="preserve"> </w:t>
      </w:r>
      <w:r w:rsidR="00526126">
        <w:rPr>
          <w:color w:val="000000"/>
          <w:sz w:val="16"/>
          <w:szCs w:val="16"/>
          <w:u w:val="single"/>
        </w:rPr>
        <w:t>Je pense que Pierre-Jean</w:t>
      </w:r>
      <w:r>
        <w:rPr>
          <w:color w:val="000000"/>
          <w:sz w:val="16"/>
          <w:szCs w:val="16"/>
          <w:u w:val="single"/>
        </w:rPr>
        <w:t xml:space="preserve"> </w:t>
      </w:r>
      <w:r w:rsidRPr="00C40378">
        <w:rPr>
          <w:color w:val="000000"/>
          <w:sz w:val="16"/>
          <w:szCs w:val="16"/>
          <w:u w:val="single"/>
        </w:rPr>
        <w:t xml:space="preserve">devrait arrêter d’aller </w:t>
      </w:r>
      <w:r>
        <w:rPr>
          <w:color w:val="000000"/>
          <w:sz w:val="16"/>
          <w:szCs w:val="16"/>
          <w:u w:val="single"/>
        </w:rPr>
        <w:t>dormir</w:t>
      </w:r>
      <w:r w:rsidRPr="00C40378">
        <w:rPr>
          <w:color w:val="000000"/>
          <w:sz w:val="16"/>
          <w:szCs w:val="16"/>
          <w:u w:val="single"/>
        </w:rPr>
        <w:t xml:space="preserve"> chez des amis</w:t>
      </w:r>
      <w:r>
        <w:rPr>
          <w:color w:val="000000"/>
          <w:sz w:val="16"/>
          <w:szCs w:val="16"/>
          <w:u w:val="single"/>
        </w:rPr>
        <w:t xml:space="preserve"> </w:t>
      </w:r>
      <w:r w:rsidRPr="00C40378">
        <w:rPr>
          <w:color w:val="000000"/>
          <w:sz w:val="16"/>
          <w:szCs w:val="16"/>
          <w:u w:val="single"/>
        </w:rPr>
        <w:t>jusqu’à ce qu’il n’ait plus d’éjaculations nocturnes. Pour ses érections spontanées, il pourrait mettre un jeans plus serré.</w:t>
      </w:r>
      <w:r>
        <w:rPr>
          <w:color w:val="000000"/>
          <w:sz w:val="16"/>
          <w:szCs w:val="16"/>
          <w:u w:val="single"/>
        </w:rPr>
        <w:t xml:space="preserve"> Il faudrait </w:t>
      </w:r>
      <w:r w:rsidR="00526126">
        <w:rPr>
          <w:color w:val="000000"/>
          <w:sz w:val="16"/>
          <w:szCs w:val="16"/>
          <w:u w:val="single"/>
        </w:rPr>
        <w:t>que Pierre-Jean</w:t>
      </w:r>
      <w:r>
        <w:rPr>
          <w:color w:val="000000"/>
          <w:sz w:val="16"/>
          <w:szCs w:val="16"/>
          <w:u w:val="single"/>
        </w:rPr>
        <w:t xml:space="preserve"> </w:t>
      </w:r>
      <w:r w:rsidRPr="00C40378">
        <w:rPr>
          <w:color w:val="000000"/>
          <w:sz w:val="16"/>
          <w:szCs w:val="16"/>
          <w:u w:val="single"/>
        </w:rPr>
        <w:t>comprenne que ces changements sont temporaires et normaux.</w:t>
      </w:r>
    </w:p>
    <w:p w:rsidR="00C0072E" w:rsidRPr="00C40378" w:rsidRDefault="00C0072E" w:rsidP="00C0072E">
      <w:pPr>
        <w:tabs>
          <w:tab w:val="left" w:pos="9923"/>
        </w:tabs>
        <w:rPr>
          <w:color w:val="000000"/>
          <w:sz w:val="16"/>
          <w:szCs w:val="16"/>
          <w:u w:val="single"/>
        </w:rPr>
      </w:pPr>
    </w:p>
    <w:p w:rsidR="00526126" w:rsidRDefault="00C0072E" w:rsidP="00C0072E">
      <w:pPr>
        <w:tabs>
          <w:tab w:val="left" w:pos="9923"/>
        </w:tabs>
        <w:spacing w:line="600" w:lineRule="auto"/>
        <w:jc w:val="both"/>
        <w:rPr>
          <w:color w:val="000000"/>
          <w:sz w:val="16"/>
          <w:szCs w:val="16"/>
        </w:rPr>
      </w:pPr>
      <w:r w:rsidRPr="00406D7C">
        <w:rPr>
          <w:color w:val="000000"/>
          <w:sz w:val="16"/>
          <w:szCs w:val="16"/>
        </w:rPr>
        <w:t>1.4 Quelles sont les questions à éclaircir, les termes  à rechercher et les informations que ton équipe doit trouver?</w:t>
      </w:r>
    </w:p>
    <w:p w:rsidR="00C0072E" w:rsidRPr="00526126" w:rsidRDefault="00526126" w:rsidP="00C0072E">
      <w:pPr>
        <w:tabs>
          <w:tab w:val="left" w:pos="9923"/>
        </w:tabs>
        <w:spacing w:line="600" w:lineRule="auto"/>
        <w:jc w:val="both"/>
        <w:rPr>
          <w:color w:val="FF0000"/>
          <w:sz w:val="16"/>
          <w:szCs w:val="16"/>
          <w:u w:val="single"/>
        </w:rPr>
      </w:pPr>
      <w:r w:rsidRPr="00526126">
        <w:rPr>
          <w:color w:val="FF0000"/>
          <w:sz w:val="16"/>
          <w:szCs w:val="16"/>
        </w:rPr>
        <w:t>Exemple de réponse attendue</w:t>
      </w:r>
    </w:p>
    <w:p w:rsidR="00C0072E" w:rsidRDefault="00C0072E" w:rsidP="00C0072E">
      <w:pPr>
        <w:tabs>
          <w:tab w:val="left" w:pos="9923"/>
        </w:tabs>
        <w:spacing w:line="600" w:lineRule="auto"/>
        <w:jc w:val="both"/>
        <w:rPr>
          <w:color w:val="000000"/>
          <w:sz w:val="16"/>
          <w:szCs w:val="16"/>
          <w:u w:val="single"/>
        </w:rPr>
      </w:pPr>
      <w:r w:rsidRPr="00C40378">
        <w:rPr>
          <w:color w:val="000000"/>
          <w:sz w:val="16"/>
          <w:szCs w:val="16"/>
          <w:u w:val="single"/>
        </w:rPr>
        <w:t xml:space="preserve">Nous devons trouver des informations à propos des changements physiques et psychologiques, de l’érection  et de l’érection spontanée, de l’éjaculation, du sperme, de l’éjaculation nocturne et des solutions pour </w:t>
      </w:r>
      <w:r w:rsidR="00526126">
        <w:rPr>
          <w:color w:val="000000"/>
          <w:sz w:val="16"/>
          <w:szCs w:val="16"/>
          <w:u w:val="single"/>
        </w:rPr>
        <w:t>Pierre-Jean</w:t>
      </w:r>
      <w:r>
        <w:rPr>
          <w:color w:val="000000"/>
          <w:sz w:val="16"/>
          <w:szCs w:val="16"/>
          <w:u w:val="single"/>
        </w:rPr>
        <w:t>.</w:t>
      </w:r>
    </w:p>
    <w:p w:rsidR="00590064" w:rsidRPr="00C40378" w:rsidRDefault="00590064" w:rsidP="00AE773B">
      <w:pPr>
        <w:rPr>
          <w:color w:val="000000"/>
        </w:rPr>
      </w:pPr>
    </w:p>
    <w:p w:rsidR="004B59AF" w:rsidRPr="00C40378" w:rsidRDefault="004B59AF" w:rsidP="00590064">
      <w:pPr>
        <w:rPr>
          <w:color w:val="000000"/>
        </w:rPr>
      </w:pPr>
      <w:r w:rsidRPr="00C40378">
        <w:rPr>
          <w:rFonts w:ascii="Arial" w:hAnsi="Arial" w:cs="Arial"/>
          <w:i/>
          <w:color w:val="000000"/>
          <w:sz w:val="20"/>
          <w:szCs w:val="20"/>
        </w:rPr>
        <w:tab/>
      </w:r>
    </w:p>
    <w:tbl>
      <w:tblPr>
        <w:tblpPr w:leftFromText="141" w:rightFromText="141" w:vertAnchor="text" w:horzAnchor="margin" w:tblpY="2014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3"/>
        <w:gridCol w:w="2473"/>
      </w:tblGrid>
      <w:tr w:rsidR="00526126" w:rsidRPr="00C40378" w:rsidTr="00526126">
        <w:trPr>
          <w:cantSplit/>
          <w:trHeight w:val="184"/>
          <w:tblHeader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0378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tl2br w:val="nil"/>
            </w:tcBorders>
            <w:vAlign w:val="center"/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0378">
              <w:rPr>
                <w:rFonts w:ascii="Arial" w:hAnsi="Arial" w:cs="Arial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0378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0378">
              <w:rPr>
                <w:rFonts w:ascii="Arial" w:hAnsi="Arial" w:cs="Arial"/>
                <w:b/>
                <w:color w:val="000000"/>
                <w:sz w:val="16"/>
                <w:szCs w:val="16"/>
              </w:rPr>
              <w:t>D</w:t>
            </w:r>
          </w:p>
        </w:tc>
      </w:tr>
      <w:tr w:rsidR="00526126" w:rsidRPr="00C40378" w:rsidTr="00526126">
        <w:trPr>
          <w:cantSplit/>
          <w:trHeight w:val="230"/>
          <w:tblHeader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tl2br w:val="nil"/>
            </w:tcBorders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526126" w:rsidRPr="00C40378" w:rsidRDefault="00526126" w:rsidP="005261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6126" w:rsidRPr="00C40378" w:rsidTr="00526126">
        <w:trPr>
          <w:cantSplit/>
          <w:trHeight w:val="1914"/>
        </w:trPr>
        <w:tc>
          <w:tcPr>
            <w:tcW w:w="1250" w:type="pct"/>
            <w:shd w:val="clear" w:color="auto" w:fill="auto"/>
          </w:tcPr>
          <w:p w:rsidR="00526126" w:rsidRPr="00C40378" w:rsidRDefault="00526126" w:rsidP="0052612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Énonce une opinion dont les bases sont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plausibles 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>et qui tient compte de tous les aspects de la problématique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26126" w:rsidRPr="00C40378" w:rsidRDefault="00526126" w:rsidP="00526126">
            <w:pPr>
              <w:numPr>
                <w:ilvl w:val="0"/>
                <w:numId w:val="17"/>
              </w:numPr>
              <w:spacing w:before="60"/>
              <w:ind w:left="42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>aspect physique;</w:t>
            </w:r>
          </w:p>
          <w:p w:rsidR="00526126" w:rsidRPr="00C40378" w:rsidRDefault="00526126" w:rsidP="00526126">
            <w:pPr>
              <w:numPr>
                <w:ilvl w:val="0"/>
                <w:numId w:val="17"/>
              </w:numPr>
              <w:spacing w:before="60"/>
              <w:ind w:left="42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>aspect psychologiques;</w:t>
            </w:r>
          </w:p>
          <w:p w:rsidR="00526126" w:rsidRPr="00C40378" w:rsidRDefault="00526126" w:rsidP="00526126">
            <w:pPr>
              <w:numPr>
                <w:ilvl w:val="0"/>
                <w:numId w:val="17"/>
              </w:numPr>
              <w:spacing w:before="60"/>
              <w:ind w:left="42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>aspect social</w:t>
            </w:r>
          </w:p>
        </w:tc>
        <w:tc>
          <w:tcPr>
            <w:tcW w:w="1250" w:type="pct"/>
          </w:tcPr>
          <w:p w:rsidR="00526126" w:rsidRPr="00C40378" w:rsidRDefault="00526126" w:rsidP="0052612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Énonce une opinion dont les bases sont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plausibles 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et qui tient compte minimalement des aspects physiques de la problématique, soit l’érection spontanée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et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l’éjaculation nocturne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0" w:type="pct"/>
          </w:tcPr>
          <w:p w:rsidR="00526126" w:rsidRPr="00C40378" w:rsidRDefault="00526126" w:rsidP="0052612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Énonce une opinion discutable et qui porte sur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au moins un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 deux aspects physique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problématique, soit l’érection spontanée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ou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l’éjaculation nocturne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0" w:type="pct"/>
          </w:tcPr>
          <w:p w:rsidR="00526126" w:rsidRPr="00C40378" w:rsidRDefault="00526126" w:rsidP="00526126">
            <w:pPr>
              <w:tabs>
                <w:tab w:val="left" w:pos="791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>Énonce une opinion qui est farfelue, qui consiste en un jugement sur la personne ou qui n’a pas de lien avec les aspects de la problématique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590064" w:rsidRPr="00C40378" w:rsidRDefault="008533F0" w:rsidP="00590064">
      <w:pPr>
        <w:rPr>
          <w:rFonts w:ascii="Arial" w:hAnsi="Arial" w:cs="Arial"/>
          <w:color w:val="000000"/>
        </w:rPr>
      </w:pPr>
      <w:r w:rsidRPr="00406D7C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792480</wp:posOffset>
                </wp:positionV>
                <wp:extent cx="3390900" cy="400050"/>
                <wp:effectExtent l="0" t="0" r="635" b="0"/>
                <wp:wrapNone/>
                <wp:docPr id="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064" w:rsidRDefault="00590064" w:rsidP="005900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Critère 1- Interprétation appropriée de la problématique</w:t>
                            </w:r>
                          </w:p>
                          <w:p w:rsidR="006C2A07" w:rsidRPr="0033300F" w:rsidRDefault="00590064" w:rsidP="005900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Propo</w:t>
                            </w:r>
                            <w:r w:rsidR="00406D7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sition d’une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opinion provisoire</w:t>
                            </w:r>
                          </w:p>
                          <w:p w:rsidR="006C2A07" w:rsidRDefault="006C2A07" w:rsidP="004B59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2A07" w:rsidRDefault="006C2A07" w:rsidP="004B59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2A07" w:rsidRDefault="006C2A07" w:rsidP="004B59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2A07" w:rsidRPr="0053493F" w:rsidRDefault="006C2A07" w:rsidP="004B59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218.65pt;margin-top:62.4pt;width:267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" filled="f" fillcolor="#99f" stroked="f">
                <v:textbox>
                  <w:txbxContent>
                    <w:p w:rsidR="00590064" w:rsidRDefault="00590064" w:rsidP="005900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Critère 1- Interprétation appropriée de la problématique</w:t>
                      </w:r>
                    </w:p>
                    <w:p w:rsidR="006C2A07" w:rsidRPr="0033300F" w:rsidRDefault="00590064" w:rsidP="0059006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Propo</w:t>
                      </w:r>
                      <w:r w:rsidR="00406D7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sition d’une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opinion provisoire</w:t>
                      </w:r>
                    </w:p>
                    <w:p w:rsidR="006C2A07" w:rsidRDefault="006C2A07" w:rsidP="004B59A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6C2A07" w:rsidRDefault="006C2A07" w:rsidP="004B59A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6C2A07" w:rsidRDefault="006C2A07" w:rsidP="004B59A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6C2A07" w:rsidRPr="0053493F" w:rsidRDefault="006C2A07" w:rsidP="004B59A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C41" w:rsidRPr="00C40378">
        <w:rPr>
          <w:color w:val="000000"/>
        </w:rPr>
        <w:br w:type="page"/>
      </w:r>
      <w:r w:rsidR="00002DE5" w:rsidRPr="00C40378">
        <w:rPr>
          <w:rFonts w:ascii="Arial" w:hAnsi="Arial" w:cs="Arial"/>
          <w:color w:val="000000"/>
        </w:rPr>
        <w:lastRenderedPageBreak/>
        <w:t>3</w:t>
      </w:r>
      <w:r w:rsidR="00590064" w:rsidRPr="00C40378">
        <w:rPr>
          <w:rFonts w:ascii="Arial" w:hAnsi="Arial" w:cs="Arial"/>
          <w:color w:val="000000"/>
        </w:rPr>
        <w:t xml:space="preserve">. </w:t>
      </w:r>
      <w:r w:rsidR="0019504B" w:rsidRPr="00C40378">
        <w:rPr>
          <w:rFonts w:ascii="Arial" w:hAnsi="Arial" w:cs="Arial"/>
          <w:color w:val="000000"/>
        </w:rPr>
        <w:t>Production adéquate d’explications</w:t>
      </w:r>
    </w:p>
    <w:p w:rsidR="00590064" w:rsidRPr="00C40378" w:rsidRDefault="00590064" w:rsidP="00590064">
      <w:pPr>
        <w:rPr>
          <w:color w:val="000000"/>
        </w:rPr>
      </w:pPr>
    </w:p>
    <w:p w:rsidR="00590064" w:rsidRPr="00406D7C" w:rsidRDefault="005D4936" w:rsidP="00A76027">
      <w:pPr>
        <w:tabs>
          <w:tab w:val="left" w:pos="9923"/>
        </w:tabs>
        <w:spacing w:line="60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 </w:t>
      </w:r>
      <w:r w:rsidR="0016020F">
        <w:rPr>
          <w:color w:val="000000"/>
          <w:sz w:val="16"/>
          <w:szCs w:val="16"/>
        </w:rPr>
        <w:t xml:space="preserve">Présentez vos </w:t>
      </w:r>
      <w:r w:rsidR="0016020F" w:rsidRPr="00BA01BF">
        <w:rPr>
          <w:color w:val="000000"/>
          <w:sz w:val="16"/>
          <w:szCs w:val="16"/>
          <w:u w:val="single"/>
        </w:rPr>
        <w:t>recommandations</w:t>
      </w:r>
      <w:r w:rsidR="0016020F">
        <w:rPr>
          <w:color w:val="000000"/>
          <w:sz w:val="16"/>
          <w:szCs w:val="16"/>
        </w:rPr>
        <w:t xml:space="preserve"> à </w:t>
      </w:r>
      <w:r w:rsidR="00CD069D">
        <w:rPr>
          <w:color w:val="000000"/>
          <w:sz w:val="16"/>
          <w:szCs w:val="16"/>
        </w:rPr>
        <w:t>Pierre-Jean</w:t>
      </w:r>
      <w:r w:rsidR="0016020F">
        <w:rPr>
          <w:color w:val="000000"/>
          <w:sz w:val="16"/>
          <w:szCs w:val="16"/>
        </w:rPr>
        <w:t xml:space="preserve"> en vous appuyant sur les </w:t>
      </w:r>
      <w:r w:rsidR="0016020F" w:rsidRPr="00BA01BF">
        <w:rPr>
          <w:color w:val="000000"/>
          <w:sz w:val="16"/>
          <w:szCs w:val="16"/>
          <w:u w:val="single"/>
        </w:rPr>
        <w:t>connaissances scientifiques</w:t>
      </w:r>
      <w:r w:rsidR="0016020F">
        <w:rPr>
          <w:color w:val="000000"/>
          <w:sz w:val="16"/>
          <w:szCs w:val="16"/>
        </w:rPr>
        <w:t xml:space="preserve"> pertinentes et en tenant compte </w:t>
      </w:r>
      <w:r w:rsidR="00BA01BF">
        <w:rPr>
          <w:color w:val="000000"/>
          <w:sz w:val="16"/>
          <w:szCs w:val="16"/>
        </w:rPr>
        <w:t xml:space="preserve">de l’ensemble </w:t>
      </w:r>
      <w:r w:rsidR="0016020F">
        <w:rPr>
          <w:color w:val="000000"/>
          <w:sz w:val="16"/>
          <w:szCs w:val="16"/>
        </w:rPr>
        <w:t xml:space="preserve">de la </w:t>
      </w:r>
      <w:r w:rsidR="0016020F" w:rsidRPr="00BA01BF">
        <w:rPr>
          <w:color w:val="000000"/>
          <w:sz w:val="16"/>
          <w:szCs w:val="16"/>
          <w:u w:val="single"/>
        </w:rPr>
        <w:t>problématique</w:t>
      </w:r>
      <w:r w:rsidR="00BA01BF">
        <w:rPr>
          <w:color w:val="000000"/>
          <w:sz w:val="16"/>
          <w:szCs w:val="16"/>
        </w:rPr>
        <w:t xml:space="preserve"> qu’il vit.</w:t>
      </w:r>
      <w:r w:rsidR="00590064" w:rsidRPr="00406D7C">
        <w:rPr>
          <w:color w:val="000000"/>
          <w:sz w:val="16"/>
          <w:szCs w:val="16"/>
        </w:rPr>
        <w:tab/>
      </w:r>
    </w:p>
    <w:p w:rsidR="00526126" w:rsidRPr="00526126" w:rsidRDefault="00526126" w:rsidP="00526126">
      <w:pPr>
        <w:tabs>
          <w:tab w:val="left" w:pos="9923"/>
        </w:tabs>
        <w:spacing w:line="600" w:lineRule="auto"/>
        <w:jc w:val="both"/>
        <w:rPr>
          <w:color w:val="FF0000"/>
          <w:sz w:val="16"/>
          <w:szCs w:val="16"/>
          <w:u w:val="single"/>
        </w:rPr>
      </w:pPr>
      <w:r w:rsidRPr="00526126">
        <w:rPr>
          <w:color w:val="FF0000"/>
          <w:sz w:val="16"/>
          <w:szCs w:val="16"/>
        </w:rPr>
        <w:t>Exemple de réponse attendue</w:t>
      </w:r>
    </w:p>
    <w:p w:rsidR="00C0072E" w:rsidRPr="00C40378" w:rsidRDefault="00C0072E" w:rsidP="00C0072E">
      <w:pPr>
        <w:tabs>
          <w:tab w:val="left" w:pos="9923"/>
        </w:tabs>
        <w:spacing w:line="600" w:lineRule="auto"/>
        <w:jc w:val="both"/>
        <w:rPr>
          <w:color w:val="000000"/>
          <w:sz w:val="16"/>
          <w:szCs w:val="16"/>
          <w:u w:val="single"/>
        </w:rPr>
      </w:pPr>
      <w:r w:rsidRPr="00C4037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0B40B2B" wp14:editId="461D5DB7">
                <wp:simplePos x="0" y="0"/>
                <wp:positionH relativeFrom="column">
                  <wp:posOffset>1653540</wp:posOffset>
                </wp:positionH>
                <wp:positionV relativeFrom="paragraph">
                  <wp:posOffset>3119120</wp:posOffset>
                </wp:positionV>
                <wp:extent cx="4527550" cy="557530"/>
                <wp:effectExtent l="0" t="4445" r="63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72E" w:rsidRDefault="00C0072E" w:rsidP="00C0072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02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Critère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3002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3002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Production adéquate d’explications</w:t>
                            </w:r>
                          </w:p>
                          <w:p w:rsidR="00C0072E" w:rsidRDefault="00C0072E" w:rsidP="00C0072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Production ou justifications d’explications liées à la problématique</w:t>
                            </w:r>
                          </w:p>
                          <w:p w:rsidR="00C0072E" w:rsidRPr="004B59AF" w:rsidRDefault="00C0072E" w:rsidP="00C0072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Justification de décisions en s’appuyant sur des connaissances scientifiques</w:t>
                            </w:r>
                          </w:p>
                          <w:p w:rsidR="00C0072E" w:rsidRDefault="00C0072E" w:rsidP="00C0072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0072E" w:rsidRPr="004B59AF" w:rsidRDefault="00C0072E" w:rsidP="00C0072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0072E" w:rsidRPr="003002AD" w:rsidRDefault="00C0072E" w:rsidP="00C0072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072E" w:rsidRPr="0053493F" w:rsidRDefault="00C0072E" w:rsidP="00C0072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0B2B" id="Zone de texte 7" o:spid="_x0000_s1027" type="#_x0000_t202" style="position:absolute;left:0;text-align:left;margin-left:130.2pt;margin-top:245.6pt;width:356.5pt;height:43.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" stroked="f">
                <v:textbox>
                  <w:txbxContent>
                    <w:p w:rsidR="00C0072E" w:rsidRDefault="00C0072E" w:rsidP="00C0072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02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Critère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3002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3002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Production adéquate d’explications</w:t>
                      </w:r>
                    </w:p>
                    <w:p w:rsidR="00C0072E" w:rsidRDefault="00C0072E" w:rsidP="00C0072E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Production ou justifications d’explications liées à la problématique</w:t>
                      </w:r>
                    </w:p>
                    <w:p w:rsidR="00C0072E" w:rsidRPr="004B59AF" w:rsidRDefault="00C0072E" w:rsidP="00C0072E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Justification de décisions en s’appuyant sur des connaissances scientifiques</w:t>
                      </w:r>
                    </w:p>
                    <w:p w:rsidR="00C0072E" w:rsidRDefault="00C0072E" w:rsidP="00C0072E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C0072E" w:rsidRPr="004B59AF" w:rsidRDefault="00C0072E" w:rsidP="00C0072E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C0072E" w:rsidRPr="003002AD" w:rsidRDefault="00C0072E" w:rsidP="00C0072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072E" w:rsidRPr="0053493F" w:rsidRDefault="00C0072E" w:rsidP="00C0072E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26126">
        <w:rPr>
          <w:color w:val="000000"/>
          <w:sz w:val="16"/>
          <w:szCs w:val="16"/>
          <w:u w:val="single"/>
        </w:rPr>
        <w:t xml:space="preserve">Pierre-Jean </w:t>
      </w:r>
      <w:r w:rsidRPr="00C40378">
        <w:rPr>
          <w:color w:val="000000"/>
          <w:sz w:val="16"/>
          <w:szCs w:val="16"/>
          <w:u w:val="single"/>
        </w:rPr>
        <w:t>vit des changements normaux pour son âge. Les deux situations décrites, soit l’érection spontanée et l’éjaculation nocturne, vont cesser avec l’âge. Ces deux « phénomènes » qui affectent le pénis s’</w:t>
      </w:r>
      <w:r>
        <w:rPr>
          <w:color w:val="000000"/>
          <w:sz w:val="16"/>
          <w:szCs w:val="16"/>
          <w:u w:val="single"/>
        </w:rPr>
        <w:t xml:space="preserve">expliquent par une action involontaire du système nerveux et des hormones sur les vaisseaux sanguins du pénis. </w:t>
      </w:r>
      <w:r w:rsidRPr="00C40378">
        <w:rPr>
          <w:color w:val="000000"/>
          <w:sz w:val="16"/>
          <w:szCs w:val="16"/>
          <w:u w:val="single"/>
        </w:rPr>
        <w:t xml:space="preserve">Évidemment, l’érection et l’éjaculation peuvent aussi être contrôlées volontairement par le cerveau. </w:t>
      </w:r>
      <w:r>
        <w:rPr>
          <w:color w:val="000000"/>
          <w:sz w:val="16"/>
          <w:szCs w:val="16"/>
          <w:u w:val="single"/>
        </w:rPr>
        <w:t xml:space="preserve"> </w:t>
      </w:r>
      <w:r w:rsidRPr="00C40378">
        <w:rPr>
          <w:color w:val="000000"/>
          <w:sz w:val="16"/>
          <w:szCs w:val="16"/>
          <w:u w:val="single"/>
        </w:rPr>
        <w:t xml:space="preserve">Nos recommandations vont dans le même sens que ce qui est proposé dans la </w:t>
      </w:r>
      <w:r>
        <w:rPr>
          <w:color w:val="000000"/>
          <w:sz w:val="16"/>
          <w:szCs w:val="16"/>
          <w:u w:val="single"/>
        </w:rPr>
        <w:t xml:space="preserve">documentation, c’est-à-dire </w:t>
      </w:r>
      <w:r w:rsidR="00526126">
        <w:rPr>
          <w:color w:val="000000"/>
          <w:sz w:val="16"/>
          <w:szCs w:val="16"/>
          <w:u w:val="single"/>
        </w:rPr>
        <w:t>que Pierre-Jean</w:t>
      </w:r>
      <w:r>
        <w:rPr>
          <w:color w:val="000000"/>
          <w:sz w:val="16"/>
          <w:szCs w:val="16"/>
          <w:u w:val="single"/>
        </w:rPr>
        <w:t xml:space="preserve"> </w:t>
      </w:r>
      <w:r w:rsidRPr="00C40378">
        <w:rPr>
          <w:color w:val="000000"/>
          <w:sz w:val="16"/>
          <w:szCs w:val="16"/>
          <w:u w:val="single"/>
        </w:rPr>
        <w:t>pourrait mettre un pyjama lorsqu’il va coucher chez des amis (ou y aller moins souvent) et tenter de dissimuler sa prochaine érection spontanée « publique » avec un objet comme un livre ou un sac-à-dos</w:t>
      </w:r>
      <w:r>
        <w:rPr>
          <w:color w:val="000000"/>
          <w:sz w:val="16"/>
          <w:szCs w:val="16"/>
          <w:u w:val="single"/>
        </w:rPr>
        <w:t xml:space="preserve"> ou de porter des vêtements serrés</w:t>
      </w:r>
      <w:r w:rsidRPr="00C40378">
        <w:rPr>
          <w:color w:val="000000"/>
          <w:sz w:val="16"/>
          <w:szCs w:val="16"/>
          <w:u w:val="single"/>
        </w:rPr>
        <w:t xml:space="preserve">. Nous suggérons aussi à </w:t>
      </w:r>
      <w:r w:rsidR="00526126">
        <w:rPr>
          <w:color w:val="000000"/>
          <w:sz w:val="16"/>
          <w:szCs w:val="16"/>
          <w:u w:val="single"/>
        </w:rPr>
        <w:t>Pierre-Jean</w:t>
      </w:r>
      <w:r w:rsidRPr="00C40378">
        <w:rPr>
          <w:color w:val="000000"/>
          <w:sz w:val="16"/>
          <w:szCs w:val="16"/>
          <w:u w:val="single"/>
        </w:rPr>
        <w:t xml:space="preserve"> de se détendre et l’érection va passer. Après tout, ce sont des changements physiques et psychologiques normaux pour un adolescent qui </w:t>
      </w:r>
      <w:r>
        <w:rPr>
          <w:color w:val="000000"/>
          <w:sz w:val="16"/>
          <w:szCs w:val="16"/>
          <w:u w:val="single"/>
        </w:rPr>
        <w:t>vit</w:t>
      </w:r>
      <w:r w:rsidRPr="00C40378">
        <w:rPr>
          <w:color w:val="000000"/>
          <w:sz w:val="16"/>
          <w:szCs w:val="16"/>
          <w:u w:val="single"/>
        </w:rPr>
        <w:t xml:space="preserve"> sa puberté</w:t>
      </w:r>
      <w:r>
        <w:rPr>
          <w:color w:val="000000"/>
          <w:sz w:val="16"/>
          <w:szCs w:val="16"/>
          <w:u w:val="single"/>
        </w:rPr>
        <w:t xml:space="preserve">. </w:t>
      </w:r>
      <w:r w:rsidRPr="00C40378">
        <w:rPr>
          <w:color w:val="000000"/>
          <w:sz w:val="16"/>
          <w:szCs w:val="16"/>
          <w:u w:val="single"/>
        </w:rPr>
        <w:t>Finalement, il faut reconnaître qu’il s’agit de situations embarrassantes qui troublent tous les gars un jour ou l’autre dans leur vie et que l’idéal est peut-être de dédramatiser le phénomène et d’en rire si « l’affaire devient publique ».</w:t>
      </w:r>
    </w:p>
    <w:tbl>
      <w:tblPr>
        <w:tblpPr w:leftFromText="141" w:rightFromText="141" w:vertAnchor="text" w:horzAnchor="margin" w:tblpY="7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442"/>
        <w:gridCol w:w="2442"/>
        <w:gridCol w:w="2443"/>
      </w:tblGrid>
      <w:tr w:rsidR="00C0072E" w:rsidRPr="00C40378" w:rsidTr="00C0072E">
        <w:trPr>
          <w:trHeight w:hRule="exact" w:val="416"/>
        </w:trPr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ind w:righ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ind w:lef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C0072E" w:rsidRPr="00C40378" w:rsidTr="00C0072E">
        <w:trPr>
          <w:trHeight w:hRule="exact" w:val="2340"/>
        </w:trPr>
        <w:tc>
          <w:tcPr>
            <w:tcW w:w="24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10549E" w:rsidRDefault="00C0072E" w:rsidP="00C0072E">
            <w:pPr>
              <w:widowControl w:val="0"/>
              <w:autoSpaceDE w:val="0"/>
              <w:autoSpaceDN w:val="0"/>
              <w:adjustRightInd w:val="0"/>
              <w:ind w:left="60" w:right="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Articule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clairement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 recommandations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réalistes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qui tiennent compte de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les éléments de la problématique vécue par </w:t>
            </w:r>
            <w:r w:rsidR="00CD069D">
              <w:rPr>
                <w:rFonts w:ascii="Arial" w:hAnsi="Arial" w:cs="Arial"/>
                <w:color w:val="000000"/>
                <w:sz w:val="18"/>
                <w:szCs w:val="18"/>
              </w:rPr>
              <w:t>Pierre-Jean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>, des concepts scientifiques en jeu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(érection, éjaculation) 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et suggère des éléments de réflexion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dépassant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parfois le cas à l’étude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widowControl w:val="0"/>
              <w:autoSpaceDE w:val="0"/>
              <w:autoSpaceDN w:val="0"/>
              <w:adjustRightInd w:val="0"/>
              <w:ind w:left="65" w:right="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 des recommandations qui tiennent compte des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éléments les plus importants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problématique vécue par </w:t>
            </w:r>
            <w:r w:rsidR="00CD069D">
              <w:rPr>
                <w:rFonts w:ascii="Arial" w:hAnsi="Arial" w:cs="Arial"/>
                <w:color w:val="000000"/>
                <w:sz w:val="18"/>
                <w:szCs w:val="18"/>
              </w:rPr>
              <w:t>Pierre-Jean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et qui sont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cohérente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avec les concepts scientifiques en jeu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(érection, éjaculation).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widowControl w:val="0"/>
              <w:autoSpaceDE w:val="0"/>
              <w:autoSpaceDN w:val="0"/>
              <w:adjustRightInd w:val="0"/>
              <w:ind w:left="65" w:right="1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 des recommandations </w:t>
            </w:r>
            <w:r w:rsidRPr="0010549E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partielles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ou 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cohérentes avec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seulement un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 deux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problèmes que vit </w:t>
            </w:r>
            <w:r w:rsidR="00CD069D">
              <w:rPr>
                <w:rFonts w:ascii="Arial" w:hAnsi="Arial" w:cs="Arial"/>
                <w:color w:val="000000"/>
                <w:sz w:val="18"/>
                <w:szCs w:val="18"/>
              </w:rPr>
              <w:t>Pierre-Jean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et tient </w:t>
            </w:r>
            <w:r w:rsidRPr="0010549E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partiellement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compte du contexte et des concepts en jeu.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widowControl w:val="0"/>
              <w:autoSpaceDE w:val="0"/>
              <w:autoSpaceDN w:val="0"/>
              <w:adjustRightInd w:val="0"/>
              <w:ind w:left="65" w:right="1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 des recommandations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irréalistes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ou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inapplicables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dans le contexte que vit </w:t>
            </w:r>
            <w:r w:rsidR="00CD069D">
              <w:rPr>
                <w:rFonts w:ascii="Arial" w:hAnsi="Arial" w:cs="Arial"/>
                <w:color w:val="000000"/>
                <w:sz w:val="18"/>
                <w:szCs w:val="18"/>
              </w:rPr>
              <w:t>Pierre-Jean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et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ne tient pas compte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 concepts scientifiques en cause ou les interprète mal.</w:t>
            </w:r>
          </w:p>
        </w:tc>
      </w:tr>
    </w:tbl>
    <w:tbl>
      <w:tblPr>
        <w:tblpPr w:leftFromText="141" w:rightFromText="141" w:vertAnchor="text" w:horzAnchor="margin" w:tblpY="434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442"/>
        <w:gridCol w:w="2442"/>
        <w:gridCol w:w="2443"/>
      </w:tblGrid>
      <w:tr w:rsidR="00C0072E" w:rsidRPr="00C40378" w:rsidTr="00C0072E">
        <w:trPr>
          <w:trHeight w:hRule="exact" w:val="416"/>
        </w:trPr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ind w:righ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pStyle w:val="TableParagraph"/>
              <w:spacing w:before="87"/>
              <w:ind w:lef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03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C0072E" w:rsidRPr="00C40378" w:rsidTr="00C0072E">
        <w:trPr>
          <w:trHeight w:hRule="exact" w:val="1310"/>
        </w:trPr>
        <w:tc>
          <w:tcPr>
            <w:tcW w:w="24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autoSpaceDE w:val="0"/>
              <w:autoSpaceDN w:val="0"/>
              <w:adjustRightInd w:val="0"/>
              <w:spacing w:line="108" w:lineRule="exact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072E" w:rsidRPr="00C40378" w:rsidRDefault="00C0072E" w:rsidP="00C0072E">
            <w:pPr>
              <w:autoSpaceDE w:val="0"/>
              <w:autoSpaceDN w:val="0"/>
              <w:adjustRightInd w:val="0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Utilise de façon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judicieuse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et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rigoureuse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la terminologie, les règles et les conventions propres à la science.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autoSpaceDE w:val="0"/>
              <w:autoSpaceDN w:val="0"/>
              <w:adjustRightInd w:val="0"/>
              <w:spacing w:line="108" w:lineRule="exact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072E" w:rsidRPr="00C40378" w:rsidRDefault="00C0072E" w:rsidP="00C0072E">
            <w:pPr>
              <w:autoSpaceDE w:val="0"/>
              <w:autoSpaceDN w:val="0"/>
              <w:adjustRightInd w:val="0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Utilise de façon </w:t>
            </w:r>
            <w:r w:rsidRPr="00C4037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adéquate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une terminologie propre à la science pour l’ensemble des concepts traités.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autoSpaceDE w:val="0"/>
              <w:autoSpaceDN w:val="0"/>
              <w:adjustRightInd w:val="0"/>
              <w:spacing w:line="108" w:lineRule="exact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072E" w:rsidRPr="00C40378" w:rsidRDefault="00C0072E" w:rsidP="00C0072E">
            <w:pPr>
              <w:autoSpaceDE w:val="0"/>
              <w:autoSpaceDN w:val="0"/>
              <w:adjustRightInd w:val="0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Utilise </w:t>
            </w:r>
            <w:r w:rsidRPr="0010549E">
              <w:rPr>
                <w:rFonts w:ascii="Arial" w:hAnsi="Arial" w:cs="Arial"/>
                <w:b/>
                <w:color w:val="000000"/>
                <w:sz w:val="18"/>
                <w:szCs w:val="18"/>
              </w:rPr>
              <w:t>occasionnellement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>une terminologie propre à la science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72E" w:rsidRPr="00C40378" w:rsidRDefault="00C0072E" w:rsidP="00C0072E">
            <w:pPr>
              <w:autoSpaceDE w:val="0"/>
              <w:autoSpaceDN w:val="0"/>
              <w:adjustRightInd w:val="0"/>
              <w:spacing w:line="108" w:lineRule="exact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0072E" w:rsidRPr="00C40378" w:rsidRDefault="00C0072E" w:rsidP="00C0072E">
            <w:pPr>
              <w:autoSpaceDE w:val="0"/>
              <w:autoSpaceDN w:val="0"/>
              <w:adjustRightInd w:val="0"/>
              <w:ind w:left="12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Utilise une terminologie </w:t>
            </w:r>
            <w:r w:rsidRPr="0010549E">
              <w:rPr>
                <w:rFonts w:ascii="Arial" w:hAnsi="Arial" w:cs="Arial"/>
                <w:b/>
                <w:color w:val="000000"/>
                <w:sz w:val="18"/>
                <w:szCs w:val="18"/>
              </w:rPr>
              <w:t>inadéquate</w:t>
            </w:r>
            <w:r w:rsidRPr="00C40378">
              <w:rPr>
                <w:rFonts w:ascii="Arial" w:hAnsi="Arial" w:cs="Arial"/>
                <w:color w:val="000000"/>
                <w:sz w:val="18"/>
                <w:szCs w:val="18"/>
              </w:rPr>
              <w:t xml:space="preserve"> (ex. : vulgaire)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C0072E" w:rsidRDefault="00C0072E" w:rsidP="00C0072E">
      <w:pPr>
        <w:tabs>
          <w:tab w:val="left" w:pos="9923"/>
        </w:tabs>
        <w:spacing w:line="600" w:lineRule="auto"/>
        <w:jc w:val="both"/>
        <w:rPr>
          <w:color w:val="000000"/>
          <w:sz w:val="16"/>
          <w:szCs w:val="16"/>
          <w:u w:val="single"/>
        </w:rPr>
      </w:pPr>
      <w:r w:rsidRPr="00C4037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7AF53D" wp14:editId="791EDFD3">
                <wp:simplePos x="0" y="0"/>
                <wp:positionH relativeFrom="column">
                  <wp:posOffset>744855</wp:posOffset>
                </wp:positionH>
                <wp:positionV relativeFrom="paragraph">
                  <wp:posOffset>2313940</wp:posOffset>
                </wp:positionV>
                <wp:extent cx="5430520" cy="393700"/>
                <wp:effectExtent l="0" t="0" r="1270" b="0"/>
                <wp:wrapNone/>
                <wp:docPr id="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0" w:rsidRDefault="000B0860" w:rsidP="000B0860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02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Critère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3002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3002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Production adéquate d’explications</w:t>
                            </w:r>
                          </w:p>
                          <w:p w:rsidR="000B0860" w:rsidRPr="004B59AF" w:rsidRDefault="000B0860" w:rsidP="000B086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Respect de la terminologie, des règles et des conventions</w:t>
                            </w:r>
                            <w:r w:rsidR="00406D7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054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406D7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toute la tâche)</w:t>
                            </w:r>
                          </w:p>
                          <w:p w:rsidR="000B0860" w:rsidRPr="00046F4B" w:rsidRDefault="000B0860" w:rsidP="000B0860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F53D" id="Text Box 217" o:spid="_x0000_s1028" type="#_x0000_t202" style="position:absolute;left:0;text-align:left;margin-left:58.65pt;margin-top:182.2pt;width:427.6pt;height:3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Tphg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" stroked="f">
                <v:textbox>
                  <w:txbxContent>
                    <w:p w:rsidR="000B0860" w:rsidRDefault="000B0860" w:rsidP="000B0860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02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Critère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3002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3002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Production adéquate d’explications</w:t>
                      </w:r>
                    </w:p>
                    <w:p w:rsidR="000B0860" w:rsidRPr="004B59AF" w:rsidRDefault="000B0860" w:rsidP="000B0860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Respect de la terminologie, des règles et des conventions</w:t>
                      </w:r>
                      <w:r w:rsidR="00406D7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</w:t>
                      </w:r>
                      <w:r w:rsidR="001054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pour </w:t>
                      </w:r>
                      <w:r w:rsidR="00406D7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toute la tâche)</w:t>
                      </w:r>
                    </w:p>
                    <w:p w:rsidR="000B0860" w:rsidRPr="00046F4B" w:rsidRDefault="000B0860" w:rsidP="000B0860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B0860" w:rsidRPr="00C0072E" w:rsidRDefault="000B0860" w:rsidP="00C0072E">
      <w:pPr>
        <w:rPr>
          <w:color w:val="000000"/>
          <w:sz w:val="16"/>
          <w:szCs w:val="16"/>
          <w:u w:val="single"/>
        </w:rPr>
      </w:pPr>
    </w:p>
    <w:sectPr w:rsidR="000B0860" w:rsidRPr="00C0072E" w:rsidSect="000B7E1D">
      <w:footerReference w:type="default" r:id="rId11"/>
      <w:pgSz w:w="12240" w:h="15840" w:code="1"/>
      <w:pgMar w:top="1151" w:right="1151" w:bottom="748" w:left="1151" w:header="567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1C" w:rsidRDefault="0097461C">
      <w:r>
        <w:separator/>
      </w:r>
    </w:p>
  </w:endnote>
  <w:endnote w:type="continuationSeparator" w:id="0">
    <w:p w:rsidR="0097461C" w:rsidRDefault="0097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0B" w:rsidRPr="008D0D5E" w:rsidRDefault="00A50D0B" w:rsidP="00580464">
    <w:pPr>
      <w:pStyle w:val="Pieddepage"/>
      <w:ind w:right="362"/>
      <w:jc w:val="center"/>
      <w:rPr>
        <w:rFonts w:ascii="Arial" w:hAnsi="Arial" w:cs="Arial"/>
        <w:iCs/>
        <w:sz w:val="18"/>
        <w:szCs w:val="18"/>
      </w:rPr>
    </w:pPr>
    <w:r w:rsidRPr="008D0D5E">
      <w:rPr>
        <w:rStyle w:val="Numrodepage"/>
        <w:rFonts w:ascii="Arial" w:hAnsi="Arial" w:cs="Arial"/>
        <w:sz w:val="18"/>
        <w:szCs w:val="18"/>
      </w:rPr>
      <w:fldChar w:fldCharType="begin"/>
    </w:r>
    <w:r w:rsidRPr="008D0D5E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8D0D5E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2</w:t>
    </w:r>
    <w:r w:rsidRPr="008D0D5E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1D" w:rsidRPr="00C332E1" w:rsidRDefault="000B7E1D" w:rsidP="000B7E1D">
    <w:pPr>
      <w:tabs>
        <w:tab w:val="left" w:pos="56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</w:t>
    </w:r>
    <w:r w:rsidR="004A3A61">
      <w:rPr>
        <w:rFonts w:ascii="Arial" w:hAnsi="Arial" w:cs="Arial"/>
        <w:sz w:val="18"/>
        <w:szCs w:val="18"/>
      </w:rPr>
      <w:t>e cas de Pierre-Jean</w:t>
    </w:r>
  </w:p>
  <w:p w:rsidR="000B7E1D" w:rsidRPr="000B7E1D" w:rsidRDefault="005D4936" w:rsidP="00C625B6">
    <w:pPr>
      <w:pStyle w:val="Pieddepage"/>
      <w:tabs>
        <w:tab w:val="clear" w:pos="4320"/>
        <w:tab w:val="clear" w:pos="8640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Adaptation d’une </w:t>
    </w:r>
    <w:r w:rsidR="000B7E1D" w:rsidRPr="00302DC4">
      <w:rPr>
        <w:rFonts w:ascii="Arial" w:hAnsi="Arial" w:cs="Arial"/>
        <w:sz w:val="18"/>
        <w:szCs w:val="18"/>
      </w:rPr>
      <w:t>SAÉ produite par la CS des Affluents en collaboration avec ASSS Lanaudière</w:t>
    </w:r>
    <w:r w:rsidR="000B7E1D" w:rsidRPr="00302DC4">
      <w:rPr>
        <w:rFonts w:ascii="Arial" w:hAnsi="Arial" w:cs="Arial"/>
        <w:sz w:val="18"/>
        <w:szCs w:val="18"/>
      </w:rPr>
      <w:tab/>
    </w:r>
    <w:r w:rsidR="000B7E1D" w:rsidRPr="00302DC4">
      <w:rPr>
        <w:rStyle w:val="Numrodepage"/>
        <w:rFonts w:ascii="Arial" w:hAnsi="Arial" w:cs="Arial"/>
        <w:sz w:val="18"/>
        <w:szCs w:val="18"/>
      </w:rPr>
      <w:fldChar w:fldCharType="begin"/>
    </w:r>
    <w:r w:rsidR="000B7E1D" w:rsidRPr="00302DC4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0B7E1D" w:rsidRPr="00302DC4">
      <w:rPr>
        <w:rStyle w:val="Numrodepage"/>
        <w:rFonts w:ascii="Arial" w:hAnsi="Arial" w:cs="Arial"/>
        <w:sz w:val="18"/>
        <w:szCs w:val="18"/>
      </w:rPr>
      <w:fldChar w:fldCharType="separate"/>
    </w:r>
    <w:r w:rsidR="00CD069D">
      <w:rPr>
        <w:rStyle w:val="Numrodepage"/>
        <w:rFonts w:ascii="Arial" w:hAnsi="Arial" w:cs="Arial"/>
        <w:noProof/>
        <w:sz w:val="18"/>
        <w:szCs w:val="18"/>
      </w:rPr>
      <w:t>5</w:t>
    </w:r>
    <w:r w:rsidR="000B7E1D" w:rsidRPr="00302DC4">
      <w:rPr>
        <w:rStyle w:val="Numrodepage"/>
        <w:rFonts w:ascii="Arial" w:hAnsi="Arial" w:cs="Arial"/>
        <w:sz w:val="18"/>
        <w:szCs w:val="18"/>
      </w:rPr>
      <w:fldChar w:fldCharType="end"/>
    </w:r>
    <w:r w:rsidR="000B7E1D" w:rsidRPr="00302DC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1C" w:rsidRDefault="0097461C">
      <w:r>
        <w:separator/>
      </w:r>
    </w:p>
  </w:footnote>
  <w:footnote w:type="continuationSeparator" w:id="0">
    <w:p w:rsidR="0097461C" w:rsidRDefault="0097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A43"/>
    <w:multiLevelType w:val="hybridMultilevel"/>
    <w:tmpl w:val="6C4074FC"/>
    <w:lvl w:ilvl="0" w:tplc="E228A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50444"/>
    <w:multiLevelType w:val="hybridMultilevel"/>
    <w:tmpl w:val="C0D2C2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053B0"/>
    <w:multiLevelType w:val="hybridMultilevel"/>
    <w:tmpl w:val="BD829B98"/>
    <w:lvl w:ilvl="0" w:tplc="0C0C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3">
    <w:nsid w:val="1DB013A0"/>
    <w:multiLevelType w:val="hybridMultilevel"/>
    <w:tmpl w:val="3D6483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0F67"/>
    <w:multiLevelType w:val="hybridMultilevel"/>
    <w:tmpl w:val="9428657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376B5"/>
    <w:multiLevelType w:val="hybridMultilevel"/>
    <w:tmpl w:val="0C789D2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405B1"/>
    <w:multiLevelType w:val="hybridMultilevel"/>
    <w:tmpl w:val="B408430E"/>
    <w:lvl w:ilvl="0" w:tplc="E5FEE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54309"/>
    <w:multiLevelType w:val="hybridMultilevel"/>
    <w:tmpl w:val="39166DF6"/>
    <w:lvl w:ilvl="0" w:tplc="C590C26E">
      <w:numFmt w:val="bullet"/>
      <w:lvlText w:val=""/>
      <w:lvlJc w:val="left"/>
      <w:pPr>
        <w:tabs>
          <w:tab w:val="num" w:pos="408"/>
        </w:tabs>
        <w:ind w:left="698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8">
    <w:nsid w:val="4DD061E3"/>
    <w:multiLevelType w:val="hybridMultilevel"/>
    <w:tmpl w:val="B122DB8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12CB0"/>
    <w:multiLevelType w:val="hybridMultilevel"/>
    <w:tmpl w:val="2E02509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C70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81475"/>
    <w:multiLevelType w:val="hybridMultilevel"/>
    <w:tmpl w:val="1424EE08"/>
    <w:lvl w:ilvl="0" w:tplc="0C0C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11">
    <w:nsid w:val="5F743BEE"/>
    <w:multiLevelType w:val="hybridMultilevel"/>
    <w:tmpl w:val="5E1001B8"/>
    <w:lvl w:ilvl="0" w:tplc="020E3F6E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296263"/>
    <w:multiLevelType w:val="hybridMultilevel"/>
    <w:tmpl w:val="21A870CC"/>
    <w:lvl w:ilvl="0" w:tplc="E228A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20E3F6E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  <w:szCs w:val="18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A7D798D"/>
    <w:multiLevelType w:val="hybridMultilevel"/>
    <w:tmpl w:val="AFEC9AB2"/>
    <w:lvl w:ilvl="0" w:tplc="2756966A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20E3F6E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  <w:szCs w:val="18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7B13637A"/>
    <w:multiLevelType w:val="hybridMultilevel"/>
    <w:tmpl w:val="30A80D8A"/>
    <w:lvl w:ilvl="0" w:tplc="FA46ED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A64DB"/>
    <w:multiLevelType w:val="hybridMultilevel"/>
    <w:tmpl w:val="114E28E6"/>
    <w:lvl w:ilvl="0" w:tplc="DA7C758C">
      <w:start w:val="13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333A1"/>
    <w:multiLevelType w:val="hybridMultilevel"/>
    <w:tmpl w:val="DCFEA910"/>
    <w:lvl w:ilvl="0" w:tplc="020E3F6E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DE"/>
    <w:rsid w:val="00002781"/>
    <w:rsid w:val="00002DE5"/>
    <w:rsid w:val="00005E66"/>
    <w:rsid w:val="0000616C"/>
    <w:rsid w:val="00007AA4"/>
    <w:rsid w:val="00020CBD"/>
    <w:rsid w:val="000305AE"/>
    <w:rsid w:val="00046F4B"/>
    <w:rsid w:val="00050CAE"/>
    <w:rsid w:val="000617A0"/>
    <w:rsid w:val="00061C82"/>
    <w:rsid w:val="00066DCF"/>
    <w:rsid w:val="0007064D"/>
    <w:rsid w:val="00073010"/>
    <w:rsid w:val="0007497D"/>
    <w:rsid w:val="00086471"/>
    <w:rsid w:val="0009384D"/>
    <w:rsid w:val="00094908"/>
    <w:rsid w:val="00096D6E"/>
    <w:rsid w:val="000970B4"/>
    <w:rsid w:val="000B0860"/>
    <w:rsid w:val="000B3033"/>
    <w:rsid w:val="000B3371"/>
    <w:rsid w:val="000B40B2"/>
    <w:rsid w:val="000B51A1"/>
    <w:rsid w:val="000B639F"/>
    <w:rsid w:val="000B7E1D"/>
    <w:rsid w:val="000C019B"/>
    <w:rsid w:val="000C20B2"/>
    <w:rsid w:val="000C3D1E"/>
    <w:rsid w:val="000D09A8"/>
    <w:rsid w:val="000D4B9C"/>
    <w:rsid w:val="000D64AD"/>
    <w:rsid w:val="000E5F59"/>
    <w:rsid w:val="000E6475"/>
    <w:rsid w:val="000E7034"/>
    <w:rsid w:val="000F2354"/>
    <w:rsid w:val="000F3830"/>
    <w:rsid w:val="0010549E"/>
    <w:rsid w:val="001061BC"/>
    <w:rsid w:val="00117D2E"/>
    <w:rsid w:val="00123AF9"/>
    <w:rsid w:val="001304B1"/>
    <w:rsid w:val="00134A54"/>
    <w:rsid w:val="0015253B"/>
    <w:rsid w:val="00155DDE"/>
    <w:rsid w:val="0016020F"/>
    <w:rsid w:val="00170442"/>
    <w:rsid w:val="0017391E"/>
    <w:rsid w:val="00176673"/>
    <w:rsid w:val="001947FD"/>
    <w:rsid w:val="0019504B"/>
    <w:rsid w:val="001B6CD2"/>
    <w:rsid w:val="001C092F"/>
    <w:rsid w:val="001C2768"/>
    <w:rsid w:val="001D0DD9"/>
    <w:rsid w:val="001E0107"/>
    <w:rsid w:val="001E7193"/>
    <w:rsid w:val="001E77D1"/>
    <w:rsid w:val="001F1518"/>
    <w:rsid w:val="00200B8C"/>
    <w:rsid w:val="00203FCA"/>
    <w:rsid w:val="002157F3"/>
    <w:rsid w:val="00216A85"/>
    <w:rsid w:val="00235122"/>
    <w:rsid w:val="00236662"/>
    <w:rsid w:val="00240FD1"/>
    <w:rsid w:val="00252A9B"/>
    <w:rsid w:val="00254B60"/>
    <w:rsid w:val="00264D0E"/>
    <w:rsid w:val="00276695"/>
    <w:rsid w:val="00293D00"/>
    <w:rsid w:val="002A0D50"/>
    <w:rsid w:val="002A5A92"/>
    <w:rsid w:val="002B6248"/>
    <w:rsid w:val="002B797D"/>
    <w:rsid w:val="002C504C"/>
    <w:rsid w:val="002F76AE"/>
    <w:rsid w:val="003002AD"/>
    <w:rsid w:val="00304AC1"/>
    <w:rsid w:val="0033300F"/>
    <w:rsid w:val="00337511"/>
    <w:rsid w:val="0034792A"/>
    <w:rsid w:val="00351ADD"/>
    <w:rsid w:val="003639E1"/>
    <w:rsid w:val="00364F65"/>
    <w:rsid w:val="003740D0"/>
    <w:rsid w:val="00385CA4"/>
    <w:rsid w:val="00396687"/>
    <w:rsid w:val="003A0167"/>
    <w:rsid w:val="003A6BDF"/>
    <w:rsid w:val="003A7C32"/>
    <w:rsid w:val="003B6C51"/>
    <w:rsid w:val="003D289A"/>
    <w:rsid w:val="003D64B2"/>
    <w:rsid w:val="003E75DB"/>
    <w:rsid w:val="00402100"/>
    <w:rsid w:val="0040450D"/>
    <w:rsid w:val="00404799"/>
    <w:rsid w:val="00406D7C"/>
    <w:rsid w:val="00411055"/>
    <w:rsid w:val="00415C92"/>
    <w:rsid w:val="004177AB"/>
    <w:rsid w:val="00433A8B"/>
    <w:rsid w:val="00441C13"/>
    <w:rsid w:val="0044225B"/>
    <w:rsid w:val="004522BB"/>
    <w:rsid w:val="00462A78"/>
    <w:rsid w:val="0047683F"/>
    <w:rsid w:val="004800FC"/>
    <w:rsid w:val="00480AF8"/>
    <w:rsid w:val="004873E0"/>
    <w:rsid w:val="00492E78"/>
    <w:rsid w:val="004951E8"/>
    <w:rsid w:val="004A3A61"/>
    <w:rsid w:val="004B17C4"/>
    <w:rsid w:val="004B59AF"/>
    <w:rsid w:val="004C0AE9"/>
    <w:rsid w:val="004C7AF7"/>
    <w:rsid w:val="004D4D35"/>
    <w:rsid w:val="004D59BE"/>
    <w:rsid w:val="005054A1"/>
    <w:rsid w:val="005056E2"/>
    <w:rsid w:val="005078AA"/>
    <w:rsid w:val="00514336"/>
    <w:rsid w:val="00526126"/>
    <w:rsid w:val="00534635"/>
    <w:rsid w:val="0053493F"/>
    <w:rsid w:val="00535B4D"/>
    <w:rsid w:val="00541838"/>
    <w:rsid w:val="00552203"/>
    <w:rsid w:val="0057147B"/>
    <w:rsid w:val="00580464"/>
    <w:rsid w:val="00584083"/>
    <w:rsid w:val="00585BBB"/>
    <w:rsid w:val="00590064"/>
    <w:rsid w:val="005959D2"/>
    <w:rsid w:val="005A3D96"/>
    <w:rsid w:val="005D4936"/>
    <w:rsid w:val="005D7275"/>
    <w:rsid w:val="005E64E6"/>
    <w:rsid w:val="005F0A8A"/>
    <w:rsid w:val="00601AE3"/>
    <w:rsid w:val="00603044"/>
    <w:rsid w:val="00603193"/>
    <w:rsid w:val="00605A90"/>
    <w:rsid w:val="00616DDD"/>
    <w:rsid w:val="00626D09"/>
    <w:rsid w:val="0064717F"/>
    <w:rsid w:val="006618BA"/>
    <w:rsid w:val="00670C89"/>
    <w:rsid w:val="00685C94"/>
    <w:rsid w:val="006877F1"/>
    <w:rsid w:val="00687AEC"/>
    <w:rsid w:val="006B559F"/>
    <w:rsid w:val="006C18A4"/>
    <w:rsid w:val="006C2A07"/>
    <w:rsid w:val="006C53DD"/>
    <w:rsid w:val="006D0702"/>
    <w:rsid w:val="006E4FDC"/>
    <w:rsid w:val="006E6FBC"/>
    <w:rsid w:val="006F293B"/>
    <w:rsid w:val="006F2FA7"/>
    <w:rsid w:val="00714B43"/>
    <w:rsid w:val="007251B7"/>
    <w:rsid w:val="00733F91"/>
    <w:rsid w:val="0074035D"/>
    <w:rsid w:val="00740CD6"/>
    <w:rsid w:val="00741FA8"/>
    <w:rsid w:val="00750B18"/>
    <w:rsid w:val="0075191B"/>
    <w:rsid w:val="00752F81"/>
    <w:rsid w:val="00764E45"/>
    <w:rsid w:val="007749F8"/>
    <w:rsid w:val="00776D8E"/>
    <w:rsid w:val="007805FE"/>
    <w:rsid w:val="0078218A"/>
    <w:rsid w:val="007858AC"/>
    <w:rsid w:val="007A411F"/>
    <w:rsid w:val="007B104D"/>
    <w:rsid w:val="007B259E"/>
    <w:rsid w:val="007B4096"/>
    <w:rsid w:val="007C4C51"/>
    <w:rsid w:val="007C5497"/>
    <w:rsid w:val="007F0B0F"/>
    <w:rsid w:val="007F3945"/>
    <w:rsid w:val="007F5CB7"/>
    <w:rsid w:val="0080225C"/>
    <w:rsid w:val="00811549"/>
    <w:rsid w:val="00822748"/>
    <w:rsid w:val="00827981"/>
    <w:rsid w:val="00836F57"/>
    <w:rsid w:val="008377A1"/>
    <w:rsid w:val="00846656"/>
    <w:rsid w:val="008533F0"/>
    <w:rsid w:val="008739AE"/>
    <w:rsid w:val="008778CA"/>
    <w:rsid w:val="00880134"/>
    <w:rsid w:val="00893741"/>
    <w:rsid w:val="008B0AE6"/>
    <w:rsid w:val="008D1670"/>
    <w:rsid w:val="008D69E1"/>
    <w:rsid w:val="008E5DEC"/>
    <w:rsid w:val="009643AA"/>
    <w:rsid w:val="00964860"/>
    <w:rsid w:val="0097461C"/>
    <w:rsid w:val="00980F62"/>
    <w:rsid w:val="009818AE"/>
    <w:rsid w:val="00992B0B"/>
    <w:rsid w:val="009A2756"/>
    <w:rsid w:val="009A73C6"/>
    <w:rsid w:val="009B6712"/>
    <w:rsid w:val="009C2C9F"/>
    <w:rsid w:val="009D2706"/>
    <w:rsid w:val="009D3D9E"/>
    <w:rsid w:val="009E180B"/>
    <w:rsid w:val="009E1D2A"/>
    <w:rsid w:val="009E2365"/>
    <w:rsid w:val="009E5039"/>
    <w:rsid w:val="00A30B0F"/>
    <w:rsid w:val="00A3336B"/>
    <w:rsid w:val="00A37713"/>
    <w:rsid w:val="00A40088"/>
    <w:rsid w:val="00A50D0B"/>
    <w:rsid w:val="00A61A2C"/>
    <w:rsid w:val="00A72878"/>
    <w:rsid w:val="00A75807"/>
    <w:rsid w:val="00A76027"/>
    <w:rsid w:val="00A80DCA"/>
    <w:rsid w:val="00A8768D"/>
    <w:rsid w:val="00AA148D"/>
    <w:rsid w:val="00AA24E3"/>
    <w:rsid w:val="00AA4C1A"/>
    <w:rsid w:val="00AC126F"/>
    <w:rsid w:val="00AC768A"/>
    <w:rsid w:val="00AE0481"/>
    <w:rsid w:val="00AE537A"/>
    <w:rsid w:val="00AE773B"/>
    <w:rsid w:val="00AE781C"/>
    <w:rsid w:val="00AF6127"/>
    <w:rsid w:val="00AF7A27"/>
    <w:rsid w:val="00B335CE"/>
    <w:rsid w:val="00B337AA"/>
    <w:rsid w:val="00B42496"/>
    <w:rsid w:val="00B47C41"/>
    <w:rsid w:val="00B527B7"/>
    <w:rsid w:val="00B620A7"/>
    <w:rsid w:val="00B709D0"/>
    <w:rsid w:val="00B742CE"/>
    <w:rsid w:val="00BA01BF"/>
    <w:rsid w:val="00BA0E2F"/>
    <w:rsid w:val="00BA39BB"/>
    <w:rsid w:val="00BA58D3"/>
    <w:rsid w:val="00BA5C90"/>
    <w:rsid w:val="00BB1A93"/>
    <w:rsid w:val="00BC2F0A"/>
    <w:rsid w:val="00BC68B4"/>
    <w:rsid w:val="00BC7730"/>
    <w:rsid w:val="00BD3AE8"/>
    <w:rsid w:val="00BD5730"/>
    <w:rsid w:val="00BE3BF6"/>
    <w:rsid w:val="00BE47A9"/>
    <w:rsid w:val="00BF0BC7"/>
    <w:rsid w:val="00C0046C"/>
    <w:rsid w:val="00C0072E"/>
    <w:rsid w:val="00C00B5E"/>
    <w:rsid w:val="00C0528A"/>
    <w:rsid w:val="00C06063"/>
    <w:rsid w:val="00C069AC"/>
    <w:rsid w:val="00C137C7"/>
    <w:rsid w:val="00C16281"/>
    <w:rsid w:val="00C2230C"/>
    <w:rsid w:val="00C3085A"/>
    <w:rsid w:val="00C40378"/>
    <w:rsid w:val="00C40DB7"/>
    <w:rsid w:val="00C42F96"/>
    <w:rsid w:val="00C625B6"/>
    <w:rsid w:val="00C6657A"/>
    <w:rsid w:val="00C7239E"/>
    <w:rsid w:val="00C75B9D"/>
    <w:rsid w:val="00C777B3"/>
    <w:rsid w:val="00C83601"/>
    <w:rsid w:val="00C8668D"/>
    <w:rsid w:val="00C95BF8"/>
    <w:rsid w:val="00CA412A"/>
    <w:rsid w:val="00CA469A"/>
    <w:rsid w:val="00CA790F"/>
    <w:rsid w:val="00CC0878"/>
    <w:rsid w:val="00CC12BA"/>
    <w:rsid w:val="00CD069D"/>
    <w:rsid w:val="00CD2F44"/>
    <w:rsid w:val="00CD3152"/>
    <w:rsid w:val="00CE35B2"/>
    <w:rsid w:val="00CE5085"/>
    <w:rsid w:val="00CE790B"/>
    <w:rsid w:val="00CF6746"/>
    <w:rsid w:val="00D35B70"/>
    <w:rsid w:val="00D44B8D"/>
    <w:rsid w:val="00D45369"/>
    <w:rsid w:val="00D76B9C"/>
    <w:rsid w:val="00D816F6"/>
    <w:rsid w:val="00DA68C9"/>
    <w:rsid w:val="00DA703F"/>
    <w:rsid w:val="00DB7FD7"/>
    <w:rsid w:val="00DC34CE"/>
    <w:rsid w:val="00DC382E"/>
    <w:rsid w:val="00DD084C"/>
    <w:rsid w:val="00DD7EDE"/>
    <w:rsid w:val="00DE4891"/>
    <w:rsid w:val="00E1240A"/>
    <w:rsid w:val="00E15ED1"/>
    <w:rsid w:val="00E35C91"/>
    <w:rsid w:val="00E40510"/>
    <w:rsid w:val="00E62744"/>
    <w:rsid w:val="00E67427"/>
    <w:rsid w:val="00E73C1E"/>
    <w:rsid w:val="00E830C6"/>
    <w:rsid w:val="00E8516D"/>
    <w:rsid w:val="00E90D0F"/>
    <w:rsid w:val="00EA31E8"/>
    <w:rsid w:val="00EA4495"/>
    <w:rsid w:val="00EA6501"/>
    <w:rsid w:val="00EB529D"/>
    <w:rsid w:val="00EB6155"/>
    <w:rsid w:val="00EC4AA7"/>
    <w:rsid w:val="00EE2865"/>
    <w:rsid w:val="00F06EBD"/>
    <w:rsid w:val="00F1763F"/>
    <w:rsid w:val="00F203E0"/>
    <w:rsid w:val="00F34E47"/>
    <w:rsid w:val="00F3799D"/>
    <w:rsid w:val="00F51CB7"/>
    <w:rsid w:val="00F52D31"/>
    <w:rsid w:val="00F554D9"/>
    <w:rsid w:val="00F72C10"/>
    <w:rsid w:val="00F75789"/>
    <w:rsid w:val="00F826D0"/>
    <w:rsid w:val="00F97C91"/>
    <w:rsid w:val="00FB4BE7"/>
    <w:rsid w:val="00FB63C0"/>
    <w:rsid w:val="00FD7BB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977EEE-ADCB-4F00-A5AD-21CE83A5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Titre1">
    <w:name w:val="heading 1"/>
    <w:basedOn w:val="Normal"/>
    <w:next w:val="Normal"/>
    <w:qFormat/>
    <w:rsid w:val="00AE77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6E4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qFormat/>
    <w:rsid w:val="001E77D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next w:val="Normal"/>
    <w:qFormat/>
    <w:rsid w:val="00AE773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AE773B"/>
    <w:pPr>
      <w:spacing w:before="240" w:after="60"/>
      <w:outlineLvl w:val="6"/>
    </w:pPr>
    <w:rPr>
      <w:rFonts w:ascii="Times New Roman" w:hAnsi="Times New Roman"/>
      <w:lang w:eastAsia="fr-FR"/>
    </w:rPr>
  </w:style>
  <w:style w:type="paragraph" w:styleId="Titre9">
    <w:name w:val="heading 9"/>
    <w:basedOn w:val="Normal"/>
    <w:next w:val="Normal"/>
    <w:qFormat/>
    <w:rsid w:val="00AE773B"/>
    <w:pPr>
      <w:spacing w:before="240" w:after="60"/>
      <w:outlineLvl w:val="8"/>
    </w:pPr>
    <w:rPr>
      <w:rFonts w:ascii="Arial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83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16A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7239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C7239E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E2865"/>
  </w:style>
  <w:style w:type="character" w:styleId="Lienhypertexte">
    <w:name w:val="Hyperlink"/>
    <w:rsid w:val="001E77D1"/>
    <w:rPr>
      <w:color w:val="0000FF"/>
      <w:u w:val="single"/>
    </w:rPr>
  </w:style>
  <w:style w:type="paragraph" w:styleId="Corpsdetexte3">
    <w:name w:val="Body Text 3"/>
    <w:basedOn w:val="Normal"/>
    <w:rsid w:val="00AE773B"/>
    <w:rPr>
      <w:rFonts w:ascii="Times New Roman" w:hAnsi="Times New Roman"/>
      <w:sz w:val="28"/>
      <w:szCs w:val="28"/>
    </w:rPr>
  </w:style>
  <w:style w:type="paragraph" w:styleId="Corpsdetexte">
    <w:name w:val="Body Text"/>
    <w:basedOn w:val="Normal"/>
    <w:rsid w:val="009E2365"/>
    <w:pPr>
      <w:spacing w:after="120"/>
    </w:pPr>
  </w:style>
  <w:style w:type="character" w:styleId="Marquedecommentaire">
    <w:name w:val="annotation reference"/>
    <w:rsid w:val="00462A78"/>
    <w:rPr>
      <w:sz w:val="16"/>
      <w:szCs w:val="16"/>
    </w:rPr>
  </w:style>
  <w:style w:type="paragraph" w:styleId="Commentaire">
    <w:name w:val="annotation text"/>
    <w:basedOn w:val="Normal"/>
    <w:link w:val="CommentaireCar"/>
    <w:rsid w:val="00462A78"/>
    <w:rPr>
      <w:sz w:val="20"/>
      <w:szCs w:val="20"/>
    </w:rPr>
  </w:style>
  <w:style w:type="character" w:customStyle="1" w:styleId="CommentaireCar">
    <w:name w:val="Commentaire Car"/>
    <w:link w:val="Commentaire"/>
    <w:rsid w:val="00462A78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462A78"/>
    <w:rPr>
      <w:b/>
      <w:bCs/>
    </w:rPr>
  </w:style>
  <w:style w:type="character" w:customStyle="1" w:styleId="ObjetducommentaireCar">
    <w:name w:val="Objet du commentaire Car"/>
    <w:link w:val="Objetducommentaire"/>
    <w:rsid w:val="00462A78"/>
    <w:rPr>
      <w:rFonts w:ascii="Comic Sans MS" w:hAnsi="Comic Sans MS"/>
      <w:b/>
      <w:bCs/>
    </w:rPr>
  </w:style>
  <w:style w:type="paragraph" w:styleId="Sous-titre">
    <w:name w:val="Subtitle"/>
    <w:basedOn w:val="Normal"/>
    <w:next w:val="Normal"/>
    <w:link w:val="Sous-titreCar"/>
    <w:qFormat/>
    <w:rsid w:val="00005E66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005E66"/>
    <w:rPr>
      <w:rFonts w:ascii="Cambria" w:eastAsia="Times New Roman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5B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B7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tedebasdepage">
    <w:name w:val="footnote text"/>
    <w:basedOn w:val="Normal"/>
    <w:semiHidden/>
    <w:rsid w:val="006C2A0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styleId="Appelnotedebasdep">
    <w:name w:val="footnote reference"/>
    <w:semiHidden/>
    <w:rsid w:val="006C2A07"/>
    <w:rPr>
      <w:vertAlign w:val="superscript"/>
    </w:rPr>
  </w:style>
  <w:style w:type="character" w:customStyle="1" w:styleId="PieddepageCar">
    <w:name w:val="Pied de page Car"/>
    <w:link w:val="Pieddepage"/>
    <w:rsid w:val="000B7E1D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DAD9-5F47-4423-A087-45906C05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 et technologie</vt:lpstr>
    </vt:vector>
  </TitlesOfParts>
  <Company>C.S.A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et technologie</dc:title>
  <dc:subject/>
  <dc:creator>C.S. des Affluents</dc:creator>
  <cp:keywords/>
  <cp:lastModifiedBy>profil</cp:lastModifiedBy>
  <cp:revision>7</cp:revision>
  <cp:lastPrinted>2014-09-22T13:47:00Z</cp:lastPrinted>
  <dcterms:created xsi:type="dcterms:W3CDTF">2015-08-21T14:56:00Z</dcterms:created>
  <dcterms:modified xsi:type="dcterms:W3CDTF">2015-09-28T17:26:00Z</dcterms:modified>
</cp:coreProperties>
</file>