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273FD" w:rsidRDefault="00582268" w:rsidP="000273FD">
      <w:pPr>
        <w:tabs>
          <w:tab w:val="left" w:pos="567"/>
        </w:tabs>
        <w:jc w:val="center"/>
        <w:rPr>
          <w:rFonts w:ascii="Arial" w:hAnsi="Arial" w:cs="Arial"/>
          <w:b/>
          <w:sz w:val="36"/>
          <w:szCs w:val="36"/>
        </w:rPr>
      </w:pPr>
      <w:r>
        <w:rPr>
          <w:noProof/>
          <w:lang w:eastAsia="fr-CA"/>
        </w:rPr>
        <w:drawing>
          <wp:anchor distT="0" distB="0" distL="114300" distR="114300" simplePos="0" relativeHeight="251682816" behindDoc="0" locked="0" layoutInCell="1" allowOverlap="1">
            <wp:simplePos x="0" y="0"/>
            <wp:positionH relativeFrom="column">
              <wp:posOffset>135890</wp:posOffset>
            </wp:positionH>
            <wp:positionV relativeFrom="paragraph">
              <wp:posOffset>-107950</wp:posOffset>
            </wp:positionV>
            <wp:extent cx="866140" cy="810895"/>
            <wp:effectExtent l="0" t="0" r="0" b="8255"/>
            <wp:wrapNone/>
            <wp:docPr id="59" name="Image 59" descr="C:\Users\laup001\Google Drive\05-MES IMAGES\1C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aup001\Google Drive\05-MES IMAGES\1C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14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99F">
        <w:rPr>
          <w:rFonts w:ascii="Arial" w:hAnsi="Arial" w:cs="Arial"/>
          <w:b/>
        </w:rPr>
        <w:tab/>
      </w:r>
      <w:r>
        <w:rPr>
          <w:noProof/>
          <w:lang w:eastAsia="fr-CA"/>
        </w:rPr>
        <mc:AlternateContent>
          <mc:Choice Requires="wps">
            <w:drawing>
              <wp:anchor distT="0" distB="0" distL="114300" distR="114300" simplePos="0" relativeHeight="251675648" behindDoc="1" locked="0" layoutInCell="1" allowOverlap="1">
                <wp:simplePos x="0" y="0"/>
                <wp:positionH relativeFrom="column">
                  <wp:posOffset>-261620</wp:posOffset>
                </wp:positionH>
                <wp:positionV relativeFrom="paragraph">
                  <wp:posOffset>-350520</wp:posOffset>
                </wp:positionV>
                <wp:extent cx="6949440" cy="8438515"/>
                <wp:effectExtent l="0" t="0" r="0" b="0"/>
                <wp:wrapNone/>
                <wp:docPr id="4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0" cy="8438515"/>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F1568" id="Rectangle 51" o:spid="_x0000_s1026" style="position:absolute;margin-left:-20.6pt;margin-top:-27.6pt;width:547.2pt;height:664.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" fillcolor="#f2f2f2"/>
            </w:pict>
          </mc:Fallback>
        </mc:AlternateContent>
      </w:r>
    </w:p>
    <w:p w:rsidR="000273FD" w:rsidRDefault="000273FD" w:rsidP="000273FD">
      <w:pPr>
        <w:tabs>
          <w:tab w:val="left" w:pos="567"/>
        </w:tabs>
        <w:jc w:val="center"/>
        <w:rPr>
          <w:rFonts w:ascii="Arial" w:hAnsi="Arial" w:cs="Arial"/>
          <w:b/>
          <w:sz w:val="36"/>
          <w:szCs w:val="36"/>
        </w:rPr>
      </w:pPr>
    </w:p>
    <w:p w:rsidR="000273FD" w:rsidRDefault="000273FD" w:rsidP="000273FD">
      <w:pPr>
        <w:tabs>
          <w:tab w:val="left" w:pos="567"/>
        </w:tabs>
        <w:rPr>
          <w:rFonts w:ascii="Arial" w:hAnsi="Arial" w:cs="Arial"/>
          <w:b/>
          <w:sz w:val="36"/>
          <w:szCs w:val="36"/>
        </w:rPr>
      </w:pPr>
    </w:p>
    <w:p w:rsidR="000273FD" w:rsidRDefault="000273FD" w:rsidP="000273FD">
      <w:pPr>
        <w:jc w:val="center"/>
        <w:rPr>
          <w:rFonts w:ascii="Arial" w:hAnsi="Arial" w:cs="Arial"/>
          <w:b/>
          <w:color w:val="000000"/>
          <w:sz w:val="36"/>
          <w:szCs w:val="36"/>
        </w:rPr>
      </w:pPr>
    </w:p>
    <w:p w:rsidR="00C31F0F" w:rsidRDefault="00C31F0F" w:rsidP="000273FD">
      <w:pPr>
        <w:jc w:val="center"/>
        <w:rPr>
          <w:rFonts w:ascii="Arial" w:hAnsi="Arial" w:cs="Arial"/>
          <w:b/>
          <w:color w:val="000000"/>
          <w:sz w:val="36"/>
          <w:szCs w:val="36"/>
        </w:rPr>
      </w:pPr>
    </w:p>
    <w:p w:rsidR="000273FD" w:rsidRDefault="000273FD" w:rsidP="000273FD">
      <w:pPr>
        <w:jc w:val="center"/>
        <w:rPr>
          <w:rFonts w:ascii="Arial" w:hAnsi="Arial" w:cs="Arial"/>
          <w:b/>
          <w:color w:val="000000"/>
          <w:sz w:val="36"/>
          <w:szCs w:val="36"/>
        </w:rPr>
      </w:pPr>
      <w:r>
        <w:rPr>
          <w:rFonts w:ascii="Arial" w:hAnsi="Arial" w:cs="Arial"/>
          <w:b/>
          <w:color w:val="000000"/>
          <w:sz w:val="36"/>
          <w:szCs w:val="36"/>
        </w:rPr>
        <w:t>Science et technologie</w:t>
      </w:r>
    </w:p>
    <w:p w:rsidR="000273FD" w:rsidRPr="00D60595" w:rsidRDefault="000273FD" w:rsidP="000273FD">
      <w:pPr>
        <w:jc w:val="center"/>
        <w:rPr>
          <w:rFonts w:ascii="Arial" w:hAnsi="Arial" w:cs="Arial"/>
          <w:color w:val="000000"/>
          <w:sz w:val="32"/>
          <w:szCs w:val="32"/>
        </w:rPr>
      </w:pPr>
      <w:r w:rsidRPr="00D60595">
        <w:rPr>
          <w:rFonts w:ascii="Arial" w:hAnsi="Arial" w:cs="Arial"/>
          <w:color w:val="000000"/>
          <w:sz w:val="32"/>
          <w:szCs w:val="32"/>
        </w:rPr>
        <w:t>3</w:t>
      </w:r>
      <w:r w:rsidRPr="00D60595">
        <w:rPr>
          <w:rFonts w:ascii="Arial" w:hAnsi="Arial" w:cs="Arial"/>
          <w:color w:val="000000"/>
          <w:sz w:val="32"/>
          <w:szCs w:val="32"/>
          <w:vertAlign w:val="superscript"/>
        </w:rPr>
        <w:t>e</w:t>
      </w:r>
      <w:r w:rsidRPr="00D60595">
        <w:rPr>
          <w:rFonts w:ascii="Arial" w:hAnsi="Arial" w:cs="Arial"/>
          <w:color w:val="000000"/>
          <w:sz w:val="32"/>
          <w:szCs w:val="32"/>
        </w:rPr>
        <w:t xml:space="preserve"> secondaire</w:t>
      </w:r>
    </w:p>
    <w:p w:rsidR="000273FD" w:rsidRDefault="000273FD" w:rsidP="000273FD">
      <w:pPr>
        <w:tabs>
          <w:tab w:val="left" w:pos="567"/>
        </w:tabs>
        <w:rPr>
          <w:rFonts w:ascii="Arial" w:hAnsi="Arial" w:cs="Arial"/>
          <w:b/>
          <w:sz w:val="36"/>
          <w:szCs w:val="36"/>
        </w:rPr>
      </w:pPr>
    </w:p>
    <w:p w:rsidR="000273FD" w:rsidRPr="00D83ECC" w:rsidRDefault="000273FD" w:rsidP="00D83ECC">
      <w:pPr>
        <w:jc w:val="center"/>
        <w:rPr>
          <w:rFonts w:ascii="Arial" w:hAnsi="Arial" w:cs="Arial"/>
          <w:b/>
          <w:color w:val="000000"/>
          <w:sz w:val="36"/>
          <w:szCs w:val="36"/>
        </w:rPr>
      </w:pPr>
      <w:r w:rsidRPr="00D83ECC">
        <w:rPr>
          <w:rFonts w:ascii="Arial" w:hAnsi="Arial" w:cs="Arial"/>
          <w:b/>
          <w:color w:val="000000"/>
          <w:sz w:val="36"/>
          <w:szCs w:val="36"/>
        </w:rPr>
        <w:t> </w:t>
      </w:r>
      <w:r w:rsidRPr="00757C17">
        <w:rPr>
          <w:rFonts w:ascii="Arial" w:hAnsi="Arial" w:cs="Arial"/>
          <w:b/>
          <w:color w:val="000000"/>
          <w:sz w:val="36"/>
          <w:szCs w:val="36"/>
        </w:rPr>
        <w:t>Guide de l’enseignan</w:t>
      </w:r>
      <w:r w:rsidRPr="00D83ECC">
        <w:rPr>
          <w:rFonts w:ascii="Arial" w:hAnsi="Arial" w:cs="Arial"/>
          <w:b/>
          <w:color w:val="000000"/>
          <w:sz w:val="36"/>
          <w:szCs w:val="36"/>
        </w:rPr>
        <w:t>t </w:t>
      </w:r>
    </w:p>
    <w:p w:rsidR="000273FD" w:rsidRDefault="000273FD" w:rsidP="000273FD">
      <w:pPr>
        <w:tabs>
          <w:tab w:val="left" w:pos="567"/>
        </w:tabs>
        <w:rPr>
          <w:rFonts w:ascii="Arial" w:hAnsi="Arial" w:cs="Arial"/>
          <w:b/>
          <w:sz w:val="36"/>
          <w:szCs w:val="36"/>
        </w:rPr>
      </w:pPr>
    </w:p>
    <w:p w:rsidR="000273FD" w:rsidRPr="00757C17" w:rsidRDefault="0057665A" w:rsidP="000273FD">
      <w:pPr>
        <w:jc w:val="center"/>
        <w:rPr>
          <w:rFonts w:ascii="Arial" w:hAnsi="Arial" w:cs="Arial"/>
          <w:b/>
          <w:color w:val="943634"/>
          <w:sz w:val="28"/>
          <w:szCs w:val="28"/>
        </w:rPr>
      </w:pPr>
      <w:r>
        <w:rPr>
          <w:rFonts w:ascii="Arial" w:hAnsi="Arial" w:cs="Arial"/>
          <w:b/>
          <w:color w:val="943634"/>
          <w:sz w:val="28"/>
          <w:szCs w:val="28"/>
        </w:rPr>
        <w:t>Le cas de Pierre-Jean</w:t>
      </w:r>
      <w:r w:rsidR="000273FD" w:rsidRPr="00757C17">
        <w:rPr>
          <w:rFonts w:ascii="Arial" w:hAnsi="Arial" w:cs="Arial"/>
          <w:b/>
          <w:color w:val="943634"/>
          <w:sz w:val="28"/>
          <w:szCs w:val="28"/>
        </w:rPr>
        <w:t xml:space="preserve"> et de </w:t>
      </w:r>
      <w:r>
        <w:rPr>
          <w:rFonts w:ascii="Arial" w:hAnsi="Arial" w:cs="Arial"/>
          <w:b/>
          <w:color w:val="943634"/>
          <w:sz w:val="28"/>
          <w:szCs w:val="28"/>
        </w:rPr>
        <w:t>Marie-Simone</w:t>
      </w:r>
    </w:p>
    <w:p w:rsidR="000273FD" w:rsidRDefault="000273FD" w:rsidP="000273FD">
      <w:pPr>
        <w:rPr>
          <w:rFonts w:ascii="Arial" w:hAnsi="Arial" w:cs="Arial"/>
          <w:sz w:val="28"/>
          <w:szCs w:val="28"/>
        </w:rPr>
      </w:pPr>
    </w:p>
    <w:p w:rsidR="000273FD" w:rsidRDefault="00582268" w:rsidP="000273FD">
      <w:pPr>
        <w:rPr>
          <w:rFonts w:ascii="Arial" w:hAnsi="Arial" w:cs="Arial"/>
          <w:sz w:val="28"/>
          <w:szCs w:val="28"/>
        </w:rPr>
      </w:pPr>
      <w:r>
        <w:rPr>
          <w:rFonts w:ascii="Arial" w:hAnsi="Arial" w:cs="Arial"/>
          <w:noProof/>
          <w:sz w:val="28"/>
          <w:szCs w:val="28"/>
          <w:lang w:eastAsia="fr-CA"/>
        </w:rPr>
        <w:drawing>
          <wp:anchor distT="0" distB="0" distL="114300" distR="114300" simplePos="0" relativeHeight="251679744" behindDoc="0" locked="0" layoutInCell="1" allowOverlap="1">
            <wp:simplePos x="0" y="0"/>
            <wp:positionH relativeFrom="column">
              <wp:posOffset>3343910</wp:posOffset>
            </wp:positionH>
            <wp:positionV relativeFrom="paragraph">
              <wp:posOffset>48260</wp:posOffset>
            </wp:positionV>
            <wp:extent cx="1827530" cy="2741930"/>
            <wp:effectExtent l="114300" t="76200" r="115570" b="77470"/>
            <wp:wrapNone/>
            <wp:docPr id="57" name="Image 4" descr="C:\Documents and Settings\bosmar01\Local Settings\Temporary Internet Files\Content.IE5\W5X1ZC10\MP900448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Documents and Settings\bosmar01\Local Settings\Temporary Internet Files\Content.IE5\W5X1ZC10\MP90044843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53302">
                      <a:off x="0" y="0"/>
                      <a:ext cx="1827530" cy="274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3FD" w:rsidRDefault="000273FD" w:rsidP="000273FD">
      <w:pPr>
        <w:rPr>
          <w:rFonts w:ascii="Arial" w:hAnsi="Arial" w:cs="Arial"/>
          <w:sz w:val="28"/>
          <w:szCs w:val="28"/>
        </w:rPr>
      </w:pPr>
    </w:p>
    <w:p w:rsidR="000273FD" w:rsidRDefault="00582268" w:rsidP="000273FD">
      <w:pPr>
        <w:tabs>
          <w:tab w:val="left" w:pos="567"/>
        </w:tabs>
        <w:ind w:left="2070"/>
        <w:rPr>
          <w:rFonts w:ascii="Arial" w:hAnsi="Arial" w:cs="Arial"/>
          <w:b/>
          <w:sz w:val="28"/>
          <w:szCs w:val="28"/>
        </w:rPr>
      </w:pPr>
      <w:r>
        <w:rPr>
          <w:rFonts w:ascii="Arial" w:hAnsi="Arial" w:cs="Arial"/>
          <w:noProof/>
          <w:sz w:val="28"/>
          <w:szCs w:val="28"/>
          <w:lang w:eastAsia="fr-CA"/>
        </w:rPr>
        <w:drawing>
          <wp:anchor distT="0" distB="0" distL="114300" distR="114300" simplePos="0" relativeHeight="251678720" behindDoc="0" locked="0" layoutInCell="1" allowOverlap="1">
            <wp:simplePos x="0" y="0"/>
            <wp:positionH relativeFrom="column">
              <wp:posOffset>1132840</wp:posOffset>
            </wp:positionH>
            <wp:positionV relativeFrom="paragraph">
              <wp:posOffset>98425</wp:posOffset>
            </wp:positionV>
            <wp:extent cx="2811145" cy="1822450"/>
            <wp:effectExtent l="57150" t="95250" r="65405" b="82550"/>
            <wp:wrapNone/>
            <wp:docPr id="56" name="Image 5" descr="C:\Documents and Settings\bosmar01\Local Settings\Temporary Internet Files\Content.IE5\2XFBOEYG\MP900448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Documents and Settings\bosmar01\Local Settings\Temporary Internet Files\Content.IE5\2XFBOEYG\MP900448520[1].jpg"/>
                    <pic:cNvPicPr>
                      <a:picLocks noChangeAspect="1" noChangeArrowheads="1"/>
                    </pic:cNvPicPr>
                  </pic:nvPicPr>
                  <pic:blipFill>
                    <a:blip r:embed="rId10">
                      <a:extLst>
                        <a:ext uri="{28A0092B-C50C-407E-A947-70E740481C1C}">
                          <a14:useLocalDpi xmlns:a14="http://schemas.microsoft.com/office/drawing/2010/main" val="0"/>
                        </a:ext>
                      </a:extLst>
                    </a:blip>
                    <a:srcRect l="3500" t="3510" r="331" b="3510"/>
                    <a:stretch>
                      <a:fillRect/>
                    </a:stretch>
                  </pic:blipFill>
                  <pic:spPr bwMode="auto">
                    <a:xfrm rot="-196498">
                      <a:off x="0" y="0"/>
                      <a:ext cx="2811145" cy="182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3FD" w:rsidRDefault="000273FD" w:rsidP="000273FD">
      <w:pPr>
        <w:tabs>
          <w:tab w:val="left" w:pos="567"/>
        </w:tabs>
        <w:ind w:left="2070"/>
        <w:rPr>
          <w:rFonts w:ascii="Arial" w:hAnsi="Arial" w:cs="Arial"/>
          <w:b/>
          <w:sz w:val="28"/>
          <w:szCs w:val="28"/>
        </w:rPr>
      </w:pPr>
    </w:p>
    <w:p w:rsidR="000273FD" w:rsidRDefault="000273FD" w:rsidP="000273FD">
      <w:pPr>
        <w:tabs>
          <w:tab w:val="left" w:pos="567"/>
        </w:tabs>
        <w:ind w:left="2070"/>
        <w:rPr>
          <w:rFonts w:ascii="Arial" w:hAnsi="Arial" w:cs="Arial"/>
          <w:b/>
          <w:sz w:val="28"/>
          <w:szCs w:val="28"/>
        </w:rPr>
      </w:pPr>
    </w:p>
    <w:p w:rsidR="000273FD" w:rsidRDefault="000273FD" w:rsidP="000273FD">
      <w:pPr>
        <w:tabs>
          <w:tab w:val="left" w:pos="567"/>
        </w:tabs>
        <w:ind w:left="2070"/>
        <w:rPr>
          <w:rFonts w:ascii="Arial" w:hAnsi="Arial" w:cs="Arial"/>
          <w:b/>
          <w:sz w:val="28"/>
          <w:szCs w:val="28"/>
        </w:rPr>
      </w:pPr>
    </w:p>
    <w:p w:rsidR="000273FD" w:rsidRDefault="000273FD" w:rsidP="000273FD">
      <w:pPr>
        <w:tabs>
          <w:tab w:val="left" w:pos="567"/>
        </w:tabs>
        <w:ind w:left="2070"/>
        <w:rPr>
          <w:rFonts w:ascii="Arial" w:hAnsi="Arial" w:cs="Arial"/>
          <w:b/>
          <w:sz w:val="28"/>
          <w:szCs w:val="28"/>
        </w:rPr>
      </w:pPr>
    </w:p>
    <w:p w:rsidR="000273FD" w:rsidRDefault="000273FD" w:rsidP="000273FD">
      <w:pPr>
        <w:tabs>
          <w:tab w:val="left" w:pos="567"/>
        </w:tabs>
        <w:ind w:left="2070"/>
        <w:rPr>
          <w:rFonts w:ascii="Arial" w:hAnsi="Arial" w:cs="Arial"/>
          <w:b/>
          <w:sz w:val="28"/>
          <w:szCs w:val="28"/>
        </w:rPr>
      </w:pPr>
    </w:p>
    <w:p w:rsidR="000273FD" w:rsidRDefault="000273FD" w:rsidP="000273FD">
      <w:pPr>
        <w:tabs>
          <w:tab w:val="left" w:pos="567"/>
        </w:tabs>
        <w:ind w:left="2070"/>
        <w:rPr>
          <w:rFonts w:ascii="Arial" w:hAnsi="Arial" w:cs="Arial"/>
          <w:b/>
          <w:sz w:val="28"/>
          <w:szCs w:val="28"/>
        </w:rPr>
      </w:pPr>
    </w:p>
    <w:p w:rsidR="000273FD" w:rsidRDefault="000273FD" w:rsidP="000273FD">
      <w:pPr>
        <w:tabs>
          <w:tab w:val="left" w:pos="567"/>
        </w:tabs>
        <w:ind w:left="2070"/>
        <w:rPr>
          <w:rFonts w:ascii="Arial" w:hAnsi="Arial" w:cs="Arial"/>
          <w:b/>
          <w:sz w:val="28"/>
          <w:szCs w:val="28"/>
        </w:rPr>
      </w:pPr>
    </w:p>
    <w:p w:rsidR="000273FD" w:rsidRDefault="000273FD" w:rsidP="000273FD">
      <w:pPr>
        <w:tabs>
          <w:tab w:val="left" w:pos="567"/>
        </w:tabs>
        <w:ind w:left="2070"/>
        <w:rPr>
          <w:rFonts w:ascii="Arial" w:hAnsi="Arial" w:cs="Arial"/>
          <w:b/>
          <w:sz w:val="28"/>
          <w:szCs w:val="28"/>
        </w:rPr>
      </w:pPr>
    </w:p>
    <w:p w:rsidR="000273FD" w:rsidRDefault="000273FD" w:rsidP="000273FD">
      <w:pPr>
        <w:tabs>
          <w:tab w:val="left" w:pos="567"/>
        </w:tabs>
        <w:ind w:left="2070"/>
        <w:rPr>
          <w:rFonts w:ascii="Arial" w:hAnsi="Arial" w:cs="Arial"/>
          <w:b/>
          <w:sz w:val="28"/>
          <w:szCs w:val="28"/>
        </w:rPr>
      </w:pPr>
    </w:p>
    <w:p w:rsidR="000273FD" w:rsidRDefault="000273FD" w:rsidP="000273FD">
      <w:pPr>
        <w:tabs>
          <w:tab w:val="left" w:pos="567"/>
        </w:tabs>
        <w:ind w:left="2070"/>
        <w:rPr>
          <w:rFonts w:ascii="Arial" w:hAnsi="Arial" w:cs="Arial"/>
          <w:b/>
          <w:sz w:val="28"/>
          <w:szCs w:val="28"/>
        </w:rPr>
      </w:pPr>
    </w:p>
    <w:p w:rsidR="001E764F" w:rsidRDefault="001E764F" w:rsidP="000273FD">
      <w:pPr>
        <w:tabs>
          <w:tab w:val="left" w:pos="567"/>
        </w:tabs>
        <w:ind w:left="2070"/>
        <w:rPr>
          <w:rFonts w:ascii="Arial" w:hAnsi="Arial" w:cs="Arial"/>
          <w:b/>
          <w:sz w:val="28"/>
          <w:szCs w:val="28"/>
        </w:rPr>
      </w:pPr>
    </w:p>
    <w:p w:rsidR="001E764F" w:rsidRDefault="001E764F" w:rsidP="000273FD">
      <w:pPr>
        <w:tabs>
          <w:tab w:val="left" w:pos="567"/>
        </w:tabs>
        <w:ind w:left="2070"/>
        <w:rPr>
          <w:rFonts w:ascii="Arial" w:hAnsi="Arial" w:cs="Arial"/>
          <w:b/>
          <w:sz w:val="28"/>
          <w:szCs w:val="28"/>
        </w:rPr>
      </w:pPr>
    </w:p>
    <w:p w:rsidR="000273FD" w:rsidRDefault="000273FD" w:rsidP="000273FD">
      <w:pPr>
        <w:tabs>
          <w:tab w:val="left" w:pos="567"/>
        </w:tabs>
        <w:ind w:left="2070"/>
        <w:rPr>
          <w:rFonts w:ascii="Arial" w:hAnsi="Arial" w:cs="Arial"/>
          <w:b/>
          <w:sz w:val="28"/>
          <w:szCs w:val="28"/>
        </w:rPr>
      </w:pPr>
      <w:r>
        <w:rPr>
          <w:rFonts w:ascii="Arial" w:hAnsi="Arial" w:cs="Arial"/>
          <w:b/>
          <w:sz w:val="28"/>
          <w:szCs w:val="28"/>
        </w:rPr>
        <w:t>Volet Théorique </w:t>
      </w:r>
    </w:p>
    <w:p w:rsidR="000273FD" w:rsidRDefault="000273FD" w:rsidP="000273FD">
      <w:pPr>
        <w:tabs>
          <w:tab w:val="left" w:pos="567"/>
        </w:tabs>
        <w:ind w:left="2070"/>
        <w:rPr>
          <w:rFonts w:ascii="Arial" w:hAnsi="Arial" w:cs="Arial"/>
          <w:b/>
          <w:sz w:val="20"/>
          <w:szCs w:val="20"/>
        </w:rPr>
      </w:pPr>
    </w:p>
    <w:p w:rsidR="000273FD" w:rsidRPr="00126EC6" w:rsidRDefault="000273FD" w:rsidP="000273FD">
      <w:pPr>
        <w:tabs>
          <w:tab w:val="left" w:pos="567"/>
        </w:tabs>
        <w:ind w:left="2070"/>
        <w:rPr>
          <w:rFonts w:ascii="Arial" w:hAnsi="Arial" w:cs="Arial"/>
          <w:b/>
          <w:sz w:val="20"/>
          <w:szCs w:val="20"/>
        </w:rPr>
      </w:pPr>
      <w:r w:rsidRPr="00126EC6">
        <w:rPr>
          <w:rFonts w:ascii="Arial" w:hAnsi="Arial" w:cs="Arial"/>
          <w:b/>
          <w:sz w:val="20"/>
          <w:szCs w:val="20"/>
        </w:rPr>
        <w:t>Compétences disciplinaires évaluées :</w:t>
      </w:r>
    </w:p>
    <w:p w:rsidR="000273FD" w:rsidRPr="00126EC6" w:rsidRDefault="000273FD" w:rsidP="000273FD">
      <w:pPr>
        <w:numPr>
          <w:ilvl w:val="0"/>
          <w:numId w:val="18"/>
        </w:numPr>
        <w:suppressAutoHyphens w:val="0"/>
        <w:ind w:right="2703"/>
        <w:rPr>
          <w:rFonts w:ascii="Arial" w:hAnsi="Arial" w:cs="Arial"/>
          <w:sz w:val="20"/>
          <w:szCs w:val="20"/>
        </w:rPr>
      </w:pPr>
      <w:r>
        <w:rPr>
          <w:rFonts w:ascii="Arial" w:hAnsi="Arial" w:cs="Arial"/>
          <w:sz w:val="20"/>
          <w:szCs w:val="20"/>
        </w:rPr>
        <w:t>Mettre à profit ses connaissances scientifiques</w:t>
      </w:r>
    </w:p>
    <w:p w:rsidR="000273FD" w:rsidRPr="00126EC6" w:rsidRDefault="000273FD" w:rsidP="000273FD">
      <w:pPr>
        <w:numPr>
          <w:ilvl w:val="0"/>
          <w:numId w:val="18"/>
        </w:numPr>
        <w:suppressAutoHyphens w:val="0"/>
        <w:ind w:right="1853"/>
        <w:rPr>
          <w:rFonts w:ascii="Arial" w:hAnsi="Arial" w:cs="Arial"/>
          <w:sz w:val="20"/>
          <w:szCs w:val="20"/>
        </w:rPr>
      </w:pPr>
      <w:r w:rsidRPr="00126EC6">
        <w:rPr>
          <w:rFonts w:ascii="Arial" w:hAnsi="Arial" w:cs="Arial"/>
          <w:sz w:val="20"/>
          <w:szCs w:val="20"/>
        </w:rPr>
        <w:t xml:space="preserve">Communiquer à l’aide des </w:t>
      </w:r>
      <w:r>
        <w:rPr>
          <w:rFonts w:ascii="Arial" w:hAnsi="Arial" w:cs="Arial"/>
          <w:sz w:val="20"/>
          <w:szCs w:val="20"/>
        </w:rPr>
        <w:t>langages utilisés en science</w:t>
      </w:r>
    </w:p>
    <w:p w:rsidR="0057665A" w:rsidRDefault="0057665A" w:rsidP="0057665A">
      <w:pPr>
        <w:jc w:val="center"/>
        <w:rPr>
          <w:rFonts w:ascii="Arial" w:hAnsi="Arial" w:cs="Arial"/>
          <w:sz w:val="22"/>
          <w:szCs w:val="28"/>
        </w:rPr>
      </w:pPr>
    </w:p>
    <w:p w:rsidR="0057665A" w:rsidRDefault="0057665A" w:rsidP="0057665A">
      <w:pPr>
        <w:jc w:val="center"/>
        <w:rPr>
          <w:rFonts w:ascii="Arial" w:hAnsi="Arial" w:cs="Arial"/>
          <w:sz w:val="22"/>
          <w:szCs w:val="28"/>
        </w:rPr>
      </w:pPr>
    </w:p>
    <w:p w:rsidR="0057665A" w:rsidRPr="00C0072E" w:rsidRDefault="0057665A" w:rsidP="0057665A">
      <w:pPr>
        <w:jc w:val="center"/>
        <w:rPr>
          <w:rFonts w:ascii="Arial" w:hAnsi="Arial" w:cs="Arial"/>
          <w:sz w:val="22"/>
          <w:szCs w:val="28"/>
        </w:rPr>
      </w:pPr>
      <w:r w:rsidRPr="00C0072E">
        <w:rPr>
          <w:rFonts w:ascii="Arial" w:hAnsi="Arial" w:cs="Arial"/>
          <w:sz w:val="22"/>
          <w:szCs w:val="28"/>
        </w:rPr>
        <w:t>Version Août 2015</w:t>
      </w:r>
    </w:p>
    <w:p w:rsidR="0057665A" w:rsidRDefault="0057665A" w:rsidP="0057665A">
      <w:pPr>
        <w:rPr>
          <w:rFonts w:ascii="Arial" w:hAnsi="Arial" w:cs="Arial"/>
          <w:sz w:val="28"/>
          <w:szCs w:val="28"/>
        </w:rPr>
      </w:pPr>
    </w:p>
    <w:p w:rsidR="0057665A" w:rsidRPr="00C0072E" w:rsidRDefault="0057665A" w:rsidP="0057665A">
      <w:pPr>
        <w:rPr>
          <w:rFonts w:ascii="Arial" w:hAnsi="Arial" w:cs="Arial"/>
          <w:sz w:val="20"/>
          <w:szCs w:val="20"/>
        </w:rPr>
      </w:pPr>
      <w:r w:rsidRPr="00C0072E">
        <w:rPr>
          <w:rFonts w:ascii="Arial" w:hAnsi="Arial" w:cs="Arial"/>
          <w:sz w:val="20"/>
          <w:szCs w:val="20"/>
        </w:rPr>
        <w:t xml:space="preserve">Cette SAÉ est une adaptation de «Le cas </w:t>
      </w:r>
      <w:proofErr w:type="spellStart"/>
      <w:r>
        <w:rPr>
          <w:rFonts w:ascii="Arial" w:hAnsi="Arial" w:cs="Arial"/>
          <w:sz w:val="20"/>
          <w:szCs w:val="20"/>
        </w:rPr>
        <w:t>d’Esteban</w:t>
      </w:r>
      <w:proofErr w:type="spellEnd"/>
      <w:r>
        <w:rPr>
          <w:rFonts w:ascii="Arial" w:hAnsi="Arial" w:cs="Arial"/>
          <w:sz w:val="20"/>
          <w:szCs w:val="20"/>
        </w:rPr>
        <w:t xml:space="preserve"> et </w:t>
      </w:r>
      <w:proofErr w:type="spellStart"/>
      <w:r>
        <w:rPr>
          <w:rFonts w:ascii="Arial" w:hAnsi="Arial" w:cs="Arial"/>
          <w:sz w:val="20"/>
          <w:szCs w:val="20"/>
        </w:rPr>
        <w:t>Janika</w:t>
      </w:r>
      <w:proofErr w:type="spellEnd"/>
      <w:r w:rsidRPr="00C0072E">
        <w:rPr>
          <w:rFonts w:ascii="Arial" w:hAnsi="Arial" w:cs="Arial"/>
          <w:sz w:val="20"/>
          <w:szCs w:val="20"/>
        </w:rPr>
        <w:t>» produite par le CS des Affluents et  l’Agence de la santé et des services sociaux du sud de Lanaudière en 2014.</w:t>
      </w:r>
    </w:p>
    <w:p w:rsidR="000273FD" w:rsidRDefault="000273FD" w:rsidP="00681021">
      <w:pPr>
        <w:rPr>
          <w:rFonts w:cs="Aharoni"/>
          <w:i/>
          <w:sz w:val="12"/>
          <w:szCs w:val="12"/>
          <w:lang w:val="fr-FR"/>
        </w:rPr>
      </w:pPr>
    </w:p>
    <w:p w:rsidR="004437DA" w:rsidRPr="004437DA" w:rsidRDefault="004437DA" w:rsidP="000C2793">
      <w:pPr>
        <w:jc w:val="both"/>
        <w:rPr>
          <w:rFonts w:cs="Aharoni"/>
          <w:i/>
          <w:sz w:val="12"/>
          <w:szCs w:val="12"/>
          <w:lang w:val="fr-FR"/>
        </w:rPr>
        <w:sectPr w:rsidR="004437DA" w:rsidRPr="004437DA" w:rsidSect="0058612C">
          <w:footerReference w:type="first" r:id="rId11"/>
          <w:pgSz w:w="12240" w:h="15840"/>
          <w:pgMar w:top="1152" w:right="1152" w:bottom="747" w:left="1152" w:header="706" w:footer="264" w:gutter="0"/>
          <w:pgNumType w:start="2"/>
          <w:cols w:space="708"/>
          <w:docGrid w:linePitch="360"/>
        </w:sectPr>
      </w:pPr>
    </w:p>
    <w:p w:rsidR="009C499F" w:rsidRDefault="0057665A">
      <w:pPr>
        <w:shd w:val="clear" w:color="auto" w:fill="FFFFFF"/>
        <w:jc w:val="both"/>
        <w:rPr>
          <w:rFonts w:ascii="Arial" w:hAnsi="Arial" w:cs="Arial"/>
          <w:b/>
          <w:szCs w:val="34"/>
        </w:rPr>
      </w:pPr>
      <w:r>
        <w:rPr>
          <w:rFonts w:ascii="Arial" w:hAnsi="Arial" w:cs="Arial"/>
          <w:b/>
          <w:szCs w:val="34"/>
        </w:rPr>
        <w:lastRenderedPageBreak/>
        <w:t>Adaptation</w:t>
      </w:r>
    </w:p>
    <w:p w:rsidR="0057665A" w:rsidRPr="0057665A" w:rsidRDefault="0057665A">
      <w:pPr>
        <w:shd w:val="clear" w:color="auto" w:fill="FFFFFF"/>
        <w:jc w:val="both"/>
        <w:rPr>
          <w:rFonts w:ascii="Arial" w:hAnsi="Arial" w:cs="Arial"/>
          <w:sz w:val="22"/>
        </w:rPr>
      </w:pPr>
      <w:r w:rsidRPr="0057665A">
        <w:rPr>
          <w:rFonts w:ascii="Arial" w:hAnsi="Arial" w:cs="Arial"/>
          <w:sz w:val="22"/>
        </w:rPr>
        <w:t>Phylippe Laurendeau</w:t>
      </w:r>
    </w:p>
    <w:p w:rsidR="0057665A" w:rsidRPr="0057665A" w:rsidRDefault="0057665A">
      <w:pPr>
        <w:shd w:val="clear" w:color="auto" w:fill="FFFFFF"/>
        <w:jc w:val="both"/>
        <w:rPr>
          <w:rFonts w:ascii="Arial" w:hAnsi="Arial" w:cs="Arial"/>
          <w:sz w:val="22"/>
        </w:rPr>
      </w:pPr>
      <w:r w:rsidRPr="0057665A">
        <w:rPr>
          <w:rFonts w:ascii="Arial" w:hAnsi="Arial" w:cs="Arial"/>
          <w:sz w:val="22"/>
        </w:rPr>
        <w:t>Conseiller pédagogique</w:t>
      </w:r>
      <w:r w:rsidR="00B671D2">
        <w:rPr>
          <w:rFonts w:ascii="Arial" w:hAnsi="Arial" w:cs="Arial"/>
          <w:sz w:val="22"/>
        </w:rPr>
        <w:t xml:space="preserve"> en science et technologie, CS des Samares.</w:t>
      </w:r>
    </w:p>
    <w:p w:rsidR="0057665A" w:rsidRPr="0057665A" w:rsidRDefault="0057665A">
      <w:pPr>
        <w:shd w:val="clear" w:color="auto" w:fill="FFFFFF"/>
        <w:jc w:val="both"/>
        <w:rPr>
          <w:rFonts w:ascii="Arial" w:hAnsi="Arial" w:cs="Arial"/>
          <w:sz w:val="22"/>
        </w:rPr>
      </w:pPr>
    </w:p>
    <w:p w:rsidR="0057665A" w:rsidRDefault="0057665A">
      <w:pPr>
        <w:shd w:val="clear" w:color="auto" w:fill="FFFFFF"/>
        <w:jc w:val="both"/>
        <w:rPr>
          <w:rFonts w:ascii="Arial" w:hAnsi="Arial" w:cs="Arial"/>
          <w:b/>
          <w:szCs w:val="34"/>
        </w:rPr>
      </w:pPr>
      <w:r>
        <w:rPr>
          <w:rFonts w:ascii="Arial" w:hAnsi="Arial" w:cs="Arial"/>
          <w:b/>
          <w:szCs w:val="34"/>
        </w:rPr>
        <w:t>Réalisation</w:t>
      </w:r>
    </w:p>
    <w:p w:rsidR="00CB4511" w:rsidRDefault="00CB4511" w:rsidP="00CB4511">
      <w:pPr>
        <w:rPr>
          <w:rFonts w:ascii="Arial" w:hAnsi="Arial" w:cs="Arial"/>
          <w:sz w:val="22"/>
        </w:rPr>
      </w:pPr>
      <w:r>
        <w:rPr>
          <w:rFonts w:ascii="Arial" w:hAnsi="Arial" w:cs="Arial"/>
          <w:sz w:val="22"/>
        </w:rPr>
        <w:t>Jonathan Richer</w:t>
      </w:r>
    </w:p>
    <w:p w:rsidR="00CB4511" w:rsidRDefault="00CB4511" w:rsidP="00CB4511">
      <w:pPr>
        <w:rPr>
          <w:rFonts w:ascii="Arial" w:hAnsi="Arial" w:cs="Arial"/>
        </w:rPr>
      </w:pPr>
      <w:r>
        <w:rPr>
          <w:rFonts w:ascii="Arial" w:hAnsi="Arial" w:cs="Arial"/>
          <w:sz w:val="22"/>
        </w:rPr>
        <w:t>Conseiller pédagogique en science et technologie, CS des Affluents</w:t>
      </w:r>
      <w:r w:rsidR="00B671D2">
        <w:rPr>
          <w:rFonts w:ascii="Arial" w:hAnsi="Arial" w:cs="Arial"/>
          <w:sz w:val="22"/>
        </w:rPr>
        <w:t>.</w:t>
      </w:r>
    </w:p>
    <w:p w:rsidR="00CB4511" w:rsidRDefault="00CB4511">
      <w:pPr>
        <w:shd w:val="clear" w:color="auto" w:fill="FFFFFF"/>
        <w:jc w:val="both"/>
        <w:rPr>
          <w:rFonts w:ascii="Arial" w:hAnsi="Arial" w:cs="Arial"/>
          <w:szCs w:val="34"/>
        </w:rPr>
      </w:pPr>
    </w:p>
    <w:p w:rsidR="00CB4511" w:rsidRPr="00D83ECC" w:rsidRDefault="00CB4511">
      <w:pPr>
        <w:shd w:val="clear" w:color="auto" w:fill="FFFFFF"/>
        <w:jc w:val="both"/>
        <w:rPr>
          <w:rFonts w:ascii="Arial" w:hAnsi="Arial" w:cs="Arial"/>
          <w:b/>
          <w:szCs w:val="34"/>
        </w:rPr>
      </w:pPr>
      <w:r w:rsidRPr="00D83ECC">
        <w:rPr>
          <w:rFonts w:ascii="Arial" w:hAnsi="Arial" w:cs="Arial"/>
          <w:b/>
          <w:szCs w:val="34"/>
        </w:rPr>
        <w:t xml:space="preserve">En collaboration avec : </w:t>
      </w:r>
    </w:p>
    <w:p w:rsidR="00CB4511" w:rsidRDefault="00CB4511">
      <w:pPr>
        <w:shd w:val="clear" w:color="auto" w:fill="FFFFFF"/>
        <w:jc w:val="both"/>
        <w:rPr>
          <w:rFonts w:ascii="Arial" w:hAnsi="Arial" w:cs="Arial"/>
          <w:szCs w:val="34"/>
        </w:rPr>
      </w:pPr>
    </w:p>
    <w:p w:rsidR="009C499F" w:rsidRDefault="009C499F">
      <w:pPr>
        <w:shd w:val="clear" w:color="auto" w:fill="FFFFFF"/>
        <w:jc w:val="both"/>
        <w:rPr>
          <w:rFonts w:ascii="Arial" w:hAnsi="Arial" w:cs="Arial"/>
          <w:sz w:val="28"/>
          <w:szCs w:val="34"/>
        </w:rPr>
      </w:pPr>
      <w:r>
        <w:rPr>
          <w:rFonts w:ascii="Arial" w:hAnsi="Arial" w:cs="Arial"/>
          <w:szCs w:val="34"/>
        </w:rPr>
        <w:t>Groupe de travail santé-éducation en prévention des grossesses et des ITSS en milieu scolaire secondaire du sud de Lanaudière </w:t>
      </w:r>
      <w:r w:rsidR="00CB4511">
        <w:rPr>
          <w:rFonts w:ascii="Arial" w:hAnsi="Arial" w:cs="Arial"/>
          <w:szCs w:val="34"/>
        </w:rPr>
        <w:t xml:space="preserve">notamment composé de </w:t>
      </w:r>
      <w:r>
        <w:rPr>
          <w:rFonts w:ascii="Arial" w:hAnsi="Arial" w:cs="Arial"/>
          <w:szCs w:val="34"/>
        </w:rPr>
        <w:t xml:space="preserve">: </w:t>
      </w:r>
    </w:p>
    <w:p w:rsidR="009C499F" w:rsidRDefault="009C499F">
      <w:pPr>
        <w:shd w:val="clear" w:color="auto" w:fill="FFFFFF"/>
        <w:jc w:val="both"/>
        <w:rPr>
          <w:rFonts w:ascii="Arial" w:hAnsi="Arial" w:cs="Arial"/>
          <w:sz w:val="28"/>
          <w:szCs w:val="34"/>
        </w:rPr>
      </w:pPr>
    </w:p>
    <w:p w:rsidR="009C499F" w:rsidRDefault="009C499F">
      <w:pPr>
        <w:shd w:val="clear" w:color="auto" w:fill="FFFFFF"/>
        <w:jc w:val="both"/>
        <w:rPr>
          <w:rFonts w:ascii="Arial" w:hAnsi="Arial" w:cs="Arial"/>
          <w:sz w:val="22"/>
        </w:rPr>
      </w:pPr>
      <w:r>
        <w:rPr>
          <w:rFonts w:ascii="Arial" w:hAnsi="Arial" w:cs="Arial"/>
          <w:sz w:val="22"/>
        </w:rPr>
        <w:t>Stéphanie Houle</w:t>
      </w:r>
    </w:p>
    <w:p w:rsidR="009C499F" w:rsidRDefault="009C499F">
      <w:pPr>
        <w:shd w:val="clear" w:color="auto" w:fill="FFFFFF"/>
        <w:jc w:val="both"/>
        <w:rPr>
          <w:rFonts w:ascii="Arial" w:hAnsi="Arial" w:cs="Arial"/>
          <w:sz w:val="22"/>
        </w:rPr>
      </w:pPr>
      <w:r>
        <w:rPr>
          <w:rFonts w:ascii="Arial" w:hAnsi="Arial" w:cs="Arial"/>
          <w:sz w:val="22"/>
        </w:rPr>
        <w:t>Sexologue et conseillère pédagogique en éducation à la sexualité</w:t>
      </w:r>
    </w:p>
    <w:p w:rsidR="009C499F" w:rsidRDefault="009C499F">
      <w:pPr>
        <w:shd w:val="clear" w:color="auto" w:fill="FFFFFF"/>
        <w:jc w:val="both"/>
        <w:rPr>
          <w:rFonts w:ascii="Arial" w:hAnsi="Arial" w:cs="Arial"/>
          <w:sz w:val="22"/>
        </w:rPr>
      </w:pPr>
      <w:r>
        <w:rPr>
          <w:rFonts w:ascii="Arial" w:hAnsi="Arial" w:cs="Arial"/>
          <w:sz w:val="22"/>
        </w:rPr>
        <w:t>Commission scolaire des Affluents</w:t>
      </w:r>
    </w:p>
    <w:p w:rsidR="009C499F" w:rsidRDefault="009C499F">
      <w:pPr>
        <w:shd w:val="clear" w:color="auto" w:fill="FFFFFF"/>
        <w:jc w:val="both"/>
        <w:rPr>
          <w:rFonts w:ascii="Arial" w:hAnsi="Arial" w:cs="Arial"/>
          <w:sz w:val="22"/>
        </w:rPr>
      </w:pPr>
    </w:p>
    <w:p w:rsidR="009C499F" w:rsidRDefault="009C499F">
      <w:pPr>
        <w:shd w:val="clear" w:color="auto" w:fill="FFFFFF"/>
        <w:jc w:val="both"/>
        <w:rPr>
          <w:rFonts w:ascii="Arial" w:hAnsi="Arial" w:cs="Arial"/>
          <w:sz w:val="22"/>
        </w:rPr>
      </w:pPr>
      <w:r>
        <w:rPr>
          <w:rFonts w:ascii="Arial" w:hAnsi="Arial" w:cs="Arial"/>
          <w:sz w:val="22"/>
        </w:rPr>
        <w:t>Marie-Andrée Bossé</w:t>
      </w:r>
    </w:p>
    <w:p w:rsidR="007C2839" w:rsidRDefault="007C2839">
      <w:pPr>
        <w:shd w:val="clear" w:color="auto" w:fill="FFFFFF"/>
        <w:jc w:val="both"/>
        <w:rPr>
          <w:rFonts w:ascii="Arial" w:hAnsi="Arial" w:cs="Arial"/>
          <w:sz w:val="22"/>
        </w:rPr>
      </w:pPr>
      <w:r>
        <w:rPr>
          <w:rFonts w:ascii="Arial" w:hAnsi="Arial" w:cs="Arial"/>
          <w:sz w:val="22"/>
        </w:rPr>
        <w:t>Sexologue</w:t>
      </w:r>
    </w:p>
    <w:p w:rsidR="009C499F" w:rsidRDefault="009C499F">
      <w:pPr>
        <w:shd w:val="clear" w:color="auto" w:fill="FFFFFF"/>
        <w:jc w:val="both"/>
        <w:rPr>
          <w:rFonts w:ascii="Arial" w:hAnsi="Arial" w:cs="Arial"/>
          <w:sz w:val="22"/>
        </w:rPr>
      </w:pPr>
      <w:r>
        <w:rPr>
          <w:rFonts w:ascii="Arial" w:hAnsi="Arial" w:cs="Arial"/>
          <w:sz w:val="22"/>
        </w:rPr>
        <w:t>Agente de planification, de programmation et de recherche</w:t>
      </w:r>
    </w:p>
    <w:p w:rsidR="009C499F" w:rsidRDefault="009C499F">
      <w:pPr>
        <w:shd w:val="clear" w:color="auto" w:fill="FFFFFF"/>
        <w:jc w:val="both"/>
        <w:rPr>
          <w:rFonts w:ascii="Arial" w:hAnsi="Arial" w:cs="Arial"/>
          <w:sz w:val="22"/>
        </w:rPr>
      </w:pPr>
      <w:r>
        <w:rPr>
          <w:rFonts w:ascii="Arial" w:hAnsi="Arial" w:cs="Arial"/>
          <w:sz w:val="22"/>
        </w:rPr>
        <w:t>Direction de santé publique, Agence de la santé et des services sociaux de Lanaudière</w:t>
      </w:r>
    </w:p>
    <w:p w:rsidR="009C499F" w:rsidRDefault="009C499F">
      <w:pPr>
        <w:shd w:val="clear" w:color="auto" w:fill="FFFFFF"/>
        <w:jc w:val="both"/>
        <w:rPr>
          <w:rFonts w:ascii="Arial" w:hAnsi="Arial" w:cs="Arial"/>
          <w:sz w:val="22"/>
        </w:rPr>
      </w:pPr>
    </w:p>
    <w:p w:rsidR="009C499F" w:rsidRDefault="009C499F">
      <w:pPr>
        <w:pStyle w:val="Paragraphedeliste1"/>
        <w:spacing w:after="0" w:line="240" w:lineRule="auto"/>
        <w:ind w:left="0"/>
        <w:jc w:val="both"/>
        <w:rPr>
          <w:rFonts w:ascii="Calisto MT" w:hAnsi="Calisto MT" w:cs="Calisto MT"/>
        </w:rPr>
      </w:pPr>
    </w:p>
    <w:p w:rsidR="009C499F" w:rsidRDefault="009C499F">
      <w:pPr>
        <w:rPr>
          <w:rFonts w:ascii="Calisto MT" w:hAnsi="Calisto MT" w:cs="Calisto MT"/>
        </w:rPr>
      </w:pPr>
    </w:p>
    <w:p w:rsidR="009C499F" w:rsidRDefault="009C499F">
      <w:pPr>
        <w:rPr>
          <w:rFonts w:ascii="Calisto MT" w:hAnsi="Calisto MT" w:cs="Calisto MT"/>
        </w:rPr>
      </w:pPr>
    </w:p>
    <w:p w:rsidR="009C499F" w:rsidRDefault="009C499F">
      <w:pPr>
        <w:rPr>
          <w:rFonts w:ascii="Calisto MT" w:hAnsi="Calisto MT" w:cs="Calisto MT"/>
        </w:rPr>
      </w:pPr>
    </w:p>
    <w:p w:rsidR="009C499F" w:rsidRDefault="009C499F">
      <w:pPr>
        <w:rPr>
          <w:rFonts w:ascii="Arial" w:hAnsi="Arial" w:cs="Arial"/>
          <w:sz w:val="28"/>
        </w:rPr>
      </w:pPr>
    </w:p>
    <w:p w:rsidR="000C2793" w:rsidRDefault="000C2793">
      <w:pPr>
        <w:shd w:val="clear" w:color="auto" w:fill="FFFFFF"/>
        <w:rPr>
          <w:rFonts w:ascii="Tahoma" w:hAnsi="Tahoma" w:cs="Tahoma"/>
          <w:b/>
          <w:bCs/>
          <w:sz w:val="32"/>
          <w:szCs w:val="36"/>
        </w:rPr>
        <w:sectPr w:rsidR="000C2793" w:rsidSect="00C332E1">
          <w:footerReference w:type="default" r:id="rId12"/>
          <w:pgSz w:w="12240" w:h="15840"/>
          <w:pgMar w:top="720" w:right="720" w:bottom="760" w:left="720" w:header="57" w:footer="454" w:gutter="0"/>
          <w:pgNumType w:start="2"/>
          <w:cols w:space="720"/>
          <w:docGrid w:linePitch="600" w:charSpace="32768"/>
        </w:sectPr>
      </w:pPr>
    </w:p>
    <w:p w:rsidR="000C2793" w:rsidRPr="000C2793" w:rsidRDefault="000C2793" w:rsidP="000C2793">
      <w:pPr>
        <w:rPr>
          <w:rFonts w:ascii="Calisto MT" w:hAnsi="Calisto MT" w:cs="Calisto MT"/>
        </w:rPr>
      </w:pPr>
    </w:p>
    <w:p w:rsidR="009C499F" w:rsidRPr="00E571FD" w:rsidRDefault="009C499F" w:rsidP="00E571FD">
      <w:pPr>
        <w:pStyle w:val="Titre1"/>
      </w:pPr>
      <w:bookmarkStart w:id="0" w:name="_Toc398543109"/>
      <w:r w:rsidRPr="00E571FD">
        <w:t>Situation d’apprentissage et d’évaluation</w:t>
      </w:r>
      <w:bookmarkEnd w:id="0"/>
    </w:p>
    <w:p w:rsidR="009C499F" w:rsidRDefault="009C499F"/>
    <w:tbl>
      <w:tblPr>
        <w:tblW w:w="0" w:type="auto"/>
        <w:tblInd w:w="-5" w:type="dxa"/>
        <w:tblLayout w:type="fixed"/>
        <w:tblLook w:val="0000" w:firstRow="0" w:lastRow="0" w:firstColumn="0" w:lastColumn="0" w:noHBand="0" w:noVBand="0"/>
      </w:tblPr>
      <w:tblGrid>
        <w:gridCol w:w="11026"/>
      </w:tblGrid>
      <w:tr w:rsidR="009C499F">
        <w:tc>
          <w:tcPr>
            <w:tcW w:w="11026" w:type="dxa"/>
            <w:tcBorders>
              <w:top w:val="single" w:sz="4" w:space="0" w:color="000000"/>
              <w:left w:val="single" w:sz="4" w:space="0" w:color="000000"/>
              <w:bottom w:val="single" w:sz="4" w:space="0" w:color="000000"/>
              <w:right w:val="single" w:sz="4" w:space="0" w:color="000000"/>
            </w:tcBorders>
            <w:shd w:val="clear" w:color="auto" w:fill="000000"/>
          </w:tcPr>
          <w:p w:rsidR="009C499F" w:rsidRPr="005E3498" w:rsidRDefault="009C499F" w:rsidP="005E3498">
            <w:pPr>
              <w:jc w:val="center"/>
              <w:rPr>
                <w:rFonts w:ascii="Tahoma" w:hAnsi="Tahoma" w:cs="Tahoma"/>
                <w:sz w:val="28"/>
                <w:szCs w:val="28"/>
              </w:rPr>
            </w:pPr>
            <w:r w:rsidRPr="005E3498">
              <w:rPr>
                <w:rFonts w:ascii="Tahoma" w:hAnsi="Tahoma" w:cs="Tahoma"/>
                <w:sz w:val="28"/>
                <w:szCs w:val="28"/>
              </w:rPr>
              <w:t xml:space="preserve">Titre : </w:t>
            </w:r>
            <w:r w:rsidR="0057665A">
              <w:rPr>
                <w:rFonts w:ascii="Tahoma" w:hAnsi="Tahoma" w:cs="Tahoma"/>
                <w:sz w:val="28"/>
                <w:szCs w:val="28"/>
              </w:rPr>
              <w:t>Le cas de Pierre-Jean</w:t>
            </w:r>
            <w:r w:rsidR="006F528E" w:rsidRPr="005E3498">
              <w:rPr>
                <w:rFonts w:ascii="Tahoma" w:hAnsi="Tahoma" w:cs="Tahoma"/>
                <w:sz w:val="28"/>
                <w:szCs w:val="28"/>
              </w:rPr>
              <w:t xml:space="preserve"> et de </w:t>
            </w:r>
            <w:r w:rsidR="0057665A">
              <w:rPr>
                <w:rFonts w:ascii="Tahoma" w:hAnsi="Tahoma" w:cs="Tahoma"/>
                <w:sz w:val="28"/>
                <w:szCs w:val="28"/>
              </w:rPr>
              <w:t>Marie-Simone</w:t>
            </w:r>
          </w:p>
        </w:tc>
      </w:tr>
      <w:tr w:rsidR="009C499F">
        <w:tc>
          <w:tcPr>
            <w:tcW w:w="11026" w:type="dxa"/>
            <w:tcBorders>
              <w:top w:val="single" w:sz="4" w:space="0" w:color="000000"/>
              <w:left w:val="single" w:sz="4" w:space="0" w:color="000000"/>
              <w:bottom w:val="single" w:sz="4" w:space="0" w:color="000000"/>
              <w:right w:val="single" w:sz="4" w:space="0" w:color="000000"/>
            </w:tcBorders>
            <w:shd w:val="clear" w:color="auto" w:fill="auto"/>
          </w:tcPr>
          <w:p w:rsidR="009C499F" w:rsidRDefault="009C499F">
            <w:pPr>
              <w:snapToGrid w:val="0"/>
              <w:rPr>
                <w:rFonts w:ascii="Arial" w:hAnsi="Arial" w:cs="Arial"/>
                <w:sz w:val="12"/>
                <w:szCs w:val="12"/>
              </w:rPr>
            </w:pPr>
          </w:p>
          <w:p w:rsidR="009C499F" w:rsidRDefault="009C499F">
            <w:pPr>
              <w:rPr>
                <w:rFonts w:ascii="Arial" w:hAnsi="Arial" w:cs="Arial"/>
                <w:sz w:val="22"/>
                <w:szCs w:val="22"/>
              </w:rPr>
            </w:pPr>
            <w:r>
              <w:rPr>
                <w:rFonts w:ascii="Arial" w:hAnsi="Arial" w:cs="Arial"/>
                <w:sz w:val="22"/>
                <w:szCs w:val="22"/>
              </w:rPr>
              <w:t xml:space="preserve">Clientèle : </w:t>
            </w:r>
            <w:r>
              <w:rPr>
                <w:rFonts w:ascii="Arial" w:hAnsi="Arial" w:cs="Arial"/>
                <w:b/>
                <w:sz w:val="22"/>
                <w:szCs w:val="22"/>
              </w:rPr>
              <w:t>3</w:t>
            </w:r>
            <w:r w:rsidRPr="00542B7B">
              <w:rPr>
                <w:rFonts w:ascii="Arial" w:hAnsi="Arial" w:cs="Arial"/>
                <w:b/>
                <w:sz w:val="22"/>
                <w:szCs w:val="22"/>
                <w:vertAlign w:val="superscript"/>
              </w:rPr>
              <w:t>e</w:t>
            </w:r>
            <w:r>
              <w:rPr>
                <w:rFonts w:ascii="Arial" w:hAnsi="Arial" w:cs="Arial"/>
                <w:b/>
                <w:sz w:val="22"/>
                <w:szCs w:val="22"/>
              </w:rPr>
              <w:t xml:space="preserve"> secondaire</w:t>
            </w:r>
          </w:p>
          <w:p w:rsidR="009C499F" w:rsidRDefault="009C499F">
            <w:pPr>
              <w:rPr>
                <w:rFonts w:ascii="Arial" w:hAnsi="Arial" w:cs="Arial"/>
                <w:sz w:val="22"/>
                <w:szCs w:val="22"/>
              </w:rPr>
            </w:pPr>
            <w:r>
              <w:rPr>
                <w:rFonts w:ascii="Arial" w:hAnsi="Arial" w:cs="Arial"/>
                <w:sz w:val="22"/>
                <w:szCs w:val="22"/>
              </w:rPr>
              <w:t>Discipline :</w:t>
            </w:r>
            <w:r>
              <w:rPr>
                <w:rFonts w:ascii="Arial" w:hAnsi="Arial" w:cs="Arial"/>
                <w:b/>
                <w:sz w:val="22"/>
                <w:szCs w:val="22"/>
              </w:rPr>
              <w:t xml:space="preserve"> science et technologie</w:t>
            </w:r>
            <w:r>
              <w:rPr>
                <w:rStyle w:val="Caractresdenotedebasdepage"/>
                <w:rFonts w:ascii="Arial" w:hAnsi="Arial" w:cs="Arial"/>
                <w:b/>
                <w:sz w:val="22"/>
                <w:szCs w:val="22"/>
              </w:rPr>
              <w:footnoteReference w:id="1"/>
            </w:r>
          </w:p>
          <w:p w:rsidR="009C499F" w:rsidRPr="00B6368D" w:rsidRDefault="009C499F">
            <w:pPr>
              <w:rPr>
                <w:rFonts w:ascii="Arial" w:hAnsi="Arial" w:cs="Arial"/>
                <w:bCs/>
                <w:sz w:val="22"/>
                <w:szCs w:val="22"/>
              </w:rPr>
            </w:pPr>
            <w:r>
              <w:rPr>
                <w:rFonts w:ascii="Arial" w:hAnsi="Arial" w:cs="Arial"/>
                <w:sz w:val="22"/>
                <w:szCs w:val="22"/>
              </w:rPr>
              <w:t xml:space="preserve">Durée : </w:t>
            </w:r>
            <w:r w:rsidR="00B6368D">
              <w:rPr>
                <w:rFonts w:ascii="Arial" w:hAnsi="Arial" w:cs="Arial"/>
                <w:b/>
                <w:bCs/>
                <w:sz w:val="22"/>
                <w:szCs w:val="22"/>
              </w:rPr>
              <w:t>5</w:t>
            </w:r>
            <w:r w:rsidR="007D5236">
              <w:rPr>
                <w:rFonts w:ascii="Arial" w:hAnsi="Arial" w:cs="Arial"/>
                <w:b/>
                <w:sz w:val="22"/>
                <w:szCs w:val="22"/>
              </w:rPr>
              <w:t> </w:t>
            </w:r>
            <w:r>
              <w:rPr>
                <w:rFonts w:ascii="Arial" w:hAnsi="Arial" w:cs="Arial"/>
                <w:b/>
                <w:sz w:val="22"/>
                <w:szCs w:val="22"/>
              </w:rPr>
              <w:t xml:space="preserve">périodes de 75 minutes </w:t>
            </w:r>
            <w:r w:rsidR="007D5236">
              <w:rPr>
                <w:rFonts w:ascii="Arial" w:hAnsi="Arial" w:cs="Arial"/>
                <w:b/>
                <w:sz w:val="22"/>
                <w:szCs w:val="22"/>
              </w:rPr>
              <w:t>(incluant une période pour la</w:t>
            </w:r>
            <w:r>
              <w:rPr>
                <w:rFonts w:ascii="Arial" w:hAnsi="Arial" w:cs="Arial"/>
                <w:b/>
                <w:sz w:val="22"/>
                <w:szCs w:val="22"/>
              </w:rPr>
              <w:t xml:space="preserve"> visite de l’infirmière)</w:t>
            </w:r>
          </w:p>
          <w:p w:rsidR="005027FE" w:rsidRDefault="005027FE">
            <w:pPr>
              <w:rPr>
                <w:rFonts w:ascii="Arial" w:hAnsi="Arial" w:cs="Arial"/>
                <w:sz w:val="22"/>
                <w:szCs w:val="22"/>
              </w:rPr>
            </w:pPr>
            <w:r w:rsidRPr="005027FE">
              <w:rPr>
                <w:rFonts w:ascii="Arial" w:hAnsi="Arial" w:cs="Arial"/>
                <w:sz w:val="22"/>
                <w:szCs w:val="22"/>
              </w:rPr>
              <w:t>Démarche :</w:t>
            </w:r>
            <w:r>
              <w:rPr>
                <w:rFonts w:ascii="Arial" w:hAnsi="Arial" w:cs="Arial"/>
                <w:b/>
                <w:sz w:val="22"/>
                <w:szCs w:val="22"/>
              </w:rPr>
              <w:t xml:space="preserve"> </w:t>
            </w:r>
            <w:r w:rsidR="00542B7B">
              <w:rPr>
                <w:rFonts w:ascii="Arial" w:hAnsi="Arial" w:cs="Arial"/>
                <w:b/>
                <w:sz w:val="22"/>
                <w:szCs w:val="22"/>
              </w:rPr>
              <w:t>c</w:t>
            </w:r>
            <w:r>
              <w:rPr>
                <w:rFonts w:ascii="Arial" w:hAnsi="Arial" w:cs="Arial"/>
                <w:b/>
                <w:sz w:val="22"/>
                <w:szCs w:val="22"/>
              </w:rPr>
              <w:t>onstruction d’opinion</w:t>
            </w:r>
          </w:p>
          <w:p w:rsidR="009C499F" w:rsidRDefault="009C499F">
            <w:pPr>
              <w:rPr>
                <w:rFonts w:ascii="Arial" w:hAnsi="Arial" w:cs="Arial"/>
                <w:b/>
                <w:sz w:val="12"/>
                <w:szCs w:val="12"/>
              </w:rPr>
            </w:pPr>
            <w:r>
              <w:rPr>
                <w:rFonts w:ascii="Arial" w:hAnsi="Arial" w:cs="Arial"/>
                <w:sz w:val="22"/>
                <w:szCs w:val="22"/>
              </w:rPr>
              <w:t>Modalité de travail</w:t>
            </w:r>
            <w:r>
              <w:rPr>
                <w:rFonts w:ascii="Arial" w:hAnsi="Arial" w:cs="Arial"/>
                <w:b/>
                <w:sz w:val="22"/>
                <w:szCs w:val="22"/>
              </w:rPr>
              <w:t> : individuellement et en équipe</w:t>
            </w:r>
          </w:p>
          <w:p w:rsidR="009C499F" w:rsidRDefault="009C499F">
            <w:pPr>
              <w:rPr>
                <w:rFonts w:ascii="Arial" w:hAnsi="Arial" w:cs="Arial"/>
                <w:b/>
                <w:sz w:val="12"/>
                <w:szCs w:val="12"/>
              </w:rPr>
            </w:pPr>
          </w:p>
        </w:tc>
      </w:tr>
    </w:tbl>
    <w:p w:rsidR="009C499F" w:rsidRDefault="009C499F"/>
    <w:tbl>
      <w:tblPr>
        <w:tblW w:w="0" w:type="auto"/>
        <w:tblInd w:w="-5" w:type="dxa"/>
        <w:tblLayout w:type="fixed"/>
        <w:tblLook w:val="0000" w:firstRow="0" w:lastRow="0" w:firstColumn="0" w:lastColumn="0" w:noHBand="0" w:noVBand="0"/>
      </w:tblPr>
      <w:tblGrid>
        <w:gridCol w:w="11026"/>
      </w:tblGrid>
      <w:tr w:rsidR="009C499F">
        <w:tc>
          <w:tcPr>
            <w:tcW w:w="11026" w:type="dxa"/>
            <w:tcBorders>
              <w:top w:val="single" w:sz="4" w:space="0" w:color="000000"/>
              <w:left w:val="single" w:sz="4" w:space="0" w:color="000000"/>
              <w:bottom w:val="single" w:sz="4" w:space="0" w:color="000000"/>
              <w:right w:val="single" w:sz="4" w:space="0" w:color="000000"/>
            </w:tcBorders>
            <w:shd w:val="clear" w:color="auto" w:fill="000000"/>
          </w:tcPr>
          <w:p w:rsidR="009C499F" w:rsidRDefault="009C499F" w:rsidP="00A57B20">
            <w:pPr>
              <w:pStyle w:val="Titre2"/>
            </w:pPr>
            <w:bookmarkStart w:id="1" w:name="_Toc398543110"/>
            <w:r w:rsidRPr="00A57B20">
              <w:t>Contexte général de la SAÉ</w:t>
            </w:r>
            <w:bookmarkEnd w:id="1"/>
          </w:p>
        </w:tc>
      </w:tr>
      <w:tr w:rsidR="009C499F">
        <w:tc>
          <w:tcPr>
            <w:tcW w:w="11026" w:type="dxa"/>
            <w:tcBorders>
              <w:top w:val="single" w:sz="4" w:space="0" w:color="000000"/>
              <w:left w:val="single" w:sz="4" w:space="0" w:color="000000"/>
              <w:bottom w:val="single" w:sz="4" w:space="0" w:color="000000"/>
              <w:right w:val="single" w:sz="4" w:space="0" w:color="000000"/>
            </w:tcBorders>
            <w:shd w:val="clear" w:color="auto" w:fill="auto"/>
          </w:tcPr>
          <w:p w:rsidR="009C499F" w:rsidRDefault="009C499F">
            <w:pPr>
              <w:jc w:val="both"/>
              <w:rPr>
                <w:rFonts w:ascii="Arial" w:hAnsi="Arial" w:cs="Arial"/>
                <w:sz w:val="22"/>
                <w:szCs w:val="22"/>
              </w:rPr>
            </w:pPr>
          </w:p>
          <w:p w:rsidR="009C499F" w:rsidRDefault="009C499F">
            <w:pPr>
              <w:jc w:val="both"/>
              <w:rPr>
                <w:rFonts w:ascii="Arial" w:hAnsi="Arial" w:cs="Arial"/>
                <w:sz w:val="22"/>
                <w:szCs w:val="22"/>
              </w:rPr>
            </w:pPr>
            <w:r>
              <w:rPr>
                <w:rFonts w:ascii="Arial" w:hAnsi="Arial" w:cs="Arial"/>
                <w:b/>
                <w:bCs/>
                <w:i/>
                <w:sz w:val="22"/>
                <w:szCs w:val="22"/>
              </w:rPr>
              <w:t>Approche pédagogique mise de l’avant</w:t>
            </w:r>
          </w:p>
          <w:p w:rsidR="009C499F" w:rsidRDefault="009C499F">
            <w:pPr>
              <w:jc w:val="both"/>
              <w:rPr>
                <w:rFonts w:ascii="Arial" w:hAnsi="Arial" w:cs="Arial"/>
                <w:sz w:val="22"/>
                <w:szCs w:val="22"/>
              </w:rPr>
            </w:pPr>
            <w:r>
              <w:rPr>
                <w:rFonts w:ascii="Arial" w:hAnsi="Arial" w:cs="Arial"/>
                <w:sz w:val="22"/>
                <w:szCs w:val="22"/>
              </w:rPr>
              <w:t>La situation d’apprentissage et d’évaluation propose</w:t>
            </w:r>
            <w:r w:rsidR="00B6368D">
              <w:rPr>
                <w:rFonts w:ascii="Arial" w:hAnsi="Arial" w:cs="Arial"/>
                <w:sz w:val="22"/>
                <w:szCs w:val="22"/>
              </w:rPr>
              <w:t xml:space="preserve"> l’étude de 3 situations présentant 2 adolescents qui découvrent leur sexualité. La SAÉ</w:t>
            </w:r>
            <w:r>
              <w:rPr>
                <w:rFonts w:ascii="Arial" w:hAnsi="Arial" w:cs="Arial"/>
                <w:sz w:val="22"/>
                <w:szCs w:val="22"/>
              </w:rPr>
              <w:t xml:space="preserve"> donne l’occasion à tous les élèves de construire leur jugement à propos d’une même situation qui, bien qu’étant fictive, rejoint la réalité de plusieurs adolescents. </w:t>
            </w:r>
            <w:r w:rsidR="00B6368D">
              <w:rPr>
                <w:rFonts w:ascii="Arial" w:hAnsi="Arial" w:cs="Arial"/>
                <w:sz w:val="22"/>
                <w:szCs w:val="22"/>
              </w:rPr>
              <w:t xml:space="preserve">Elle permet de </w:t>
            </w:r>
            <w:r>
              <w:rPr>
                <w:rFonts w:ascii="Arial" w:hAnsi="Arial" w:cs="Arial"/>
                <w:sz w:val="22"/>
                <w:szCs w:val="22"/>
              </w:rPr>
              <w:t>susciter les discussions quant au fonctionnement du corps humain</w:t>
            </w:r>
            <w:r w:rsidR="00AD5DD0">
              <w:rPr>
                <w:rFonts w:ascii="Arial" w:hAnsi="Arial" w:cs="Arial"/>
                <w:sz w:val="22"/>
                <w:szCs w:val="22"/>
              </w:rPr>
              <w:t>. A</w:t>
            </w:r>
            <w:r>
              <w:rPr>
                <w:rFonts w:ascii="Arial" w:hAnsi="Arial" w:cs="Arial"/>
                <w:sz w:val="22"/>
                <w:szCs w:val="22"/>
              </w:rPr>
              <w:t xml:space="preserve">insi, des concepts tels la « spermatogénèse » et le « cycle menstruel » seront nécessaires pour expliquer ce qui se passe chez </w:t>
            </w:r>
            <w:r w:rsidR="0057665A">
              <w:rPr>
                <w:rFonts w:ascii="Arial" w:hAnsi="Arial" w:cs="Arial"/>
                <w:sz w:val="22"/>
                <w:szCs w:val="22"/>
              </w:rPr>
              <w:t>Pierre-Jean</w:t>
            </w:r>
            <w:r>
              <w:rPr>
                <w:rFonts w:ascii="Arial" w:hAnsi="Arial" w:cs="Arial"/>
                <w:sz w:val="22"/>
                <w:szCs w:val="22"/>
              </w:rPr>
              <w:t xml:space="preserve"> et </w:t>
            </w:r>
            <w:r w:rsidR="0057665A">
              <w:rPr>
                <w:rFonts w:ascii="Arial" w:hAnsi="Arial" w:cs="Arial"/>
                <w:sz w:val="22"/>
                <w:szCs w:val="22"/>
              </w:rPr>
              <w:t>Marie-Simone</w:t>
            </w:r>
            <w:r>
              <w:rPr>
                <w:rFonts w:ascii="Arial" w:hAnsi="Arial" w:cs="Arial"/>
                <w:sz w:val="22"/>
                <w:szCs w:val="22"/>
              </w:rPr>
              <w:t>, les personnages fictifs</w:t>
            </w:r>
            <w:r w:rsidR="00B6368D">
              <w:rPr>
                <w:rFonts w:ascii="Arial" w:hAnsi="Arial" w:cs="Arial"/>
                <w:sz w:val="22"/>
                <w:szCs w:val="22"/>
              </w:rPr>
              <w:t xml:space="preserve"> des trois situations</w:t>
            </w:r>
            <w:r>
              <w:rPr>
                <w:rFonts w:ascii="Arial" w:hAnsi="Arial" w:cs="Arial"/>
                <w:sz w:val="22"/>
                <w:szCs w:val="22"/>
              </w:rPr>
              <w:t xml:space="preserve">. </w:t>
            </w:r>
            <w:r w:rsidR="00B6368D">
              <w:rPr>
                <w:rFonts w:ascii="Arial" w:hAnsi="Arial" w:cs="Arial"/>
                <w:sz w:val="22"/>
                <w:szCs w:val="22"/>
              </w:rPr>
              <w:t>Elle</w:t>
            </w:r>
            <w:r>
              <w:rPr>
                <w:rFonts w:ascii="Arial" w:hAnsi="Arial" w:cs="Arial"/>
                <w:sz w:val="22"/>
                <w:szCs w:val="22"/>
              </w:rPr>
              <w:t xml:space="preserve"> permet également de susciter une discussion à propos </w:t>
            </w:r>
            <w:r w:rsidR="00CB4511">
              <w:rPr>
                <w:rFonts w:ascii="Arial" w:hAnsi="Arial" w:cs="Arial"/>
                <w:sz w:val="22"/>
                <w:szCs w:val="22"/>
              </w:rPr>
              <w:t>des responsabilités des adolescents en regard de la prévention des ITSS et des grossesses</w:t>
            </w:r>
            <w:r w:rsidRPr="00477A50">
              <w:rPr>
                <w:rFonts w:ascii="Arial" w:hAnsi="Arial" w:cs="Arial"/>
                <w:sz w:val="22"/>
                <w:szCs w:val="22"/>
              </w:rPr>
              <w:t>.</w:t>
            </w:r>
          </w:p>
          <w:p w:rsidR="009C499F" w:rsidRDefault="009C499F">
            <w:pPr>
              <w:jc w:val="both"/>
              <w:rPr>
                <w:rFonts w:ascii="Arial" w:hAnsi="Arial" w:cs="Arial"/>
                <w:sz w:val="22"/>
                <w:szCs w:val="22"/>
              </w:rPr>
            </w:pPr>
          </w:p>
          <w:p w:rsidR="009C499F" w:rsidRPr="00477A50" w:rsidRDefault="009C499F">
            <w:pPr>
              <w:jc w:val="both"/>
              <w:rPr>
                <w:rFonts w:ascii="Arial" w:hAnsi="Arial" w:cs="Arial"/>
                <w:b/>
                <w:bCs/>
                <w:i/>
                <w:sz w:val="22"/>
                <w:szCs w:val="22"/>
              </w:rPr>
            </w:pPr>
            <w:r w:rsidRPr="00477A50">
              <w:rPr>
                <w:rFonts w:ascii="Arial" w:hAnsi="Arial" w:cs="Arial"/>
                <w:b/>
                <w:bCs/>
                <w:i/>
                <w:sz w:val="22"/>
                <w:szCs w:val="22"/>
              </w:rPr>
              <w:t>Éducation à la sexualité</w:t>
            </w:r>
          </w:p>
          <w:p w:rsidR="009C499F" w:rsidRDefault="009C499F">
            <w:pPr>
              <w:jc w:val="both"/>
              <w:rPr>
                <w:rFonts w:ascii="Arial" w:hAnsi="Arial" w:cs="Arial"/>
                <w:sz w:val="22"/>
                <w:szCs w:val="22"/>
              </w:rPr>
            </w:pPr>
            <w:r>
              <w:rPr>
                <w:rFonts w:ascii="Arial" w:hAnsi="Arial" w:cs="Arial"/>
                <w:sz w:val="22"/>
                <w:szCs w:val="22"/>
              </w:rPr>
              <w:t>Cette SAÉ s’inscrit donc aussi dans un contexte d’éducation à la sexualité sous l'angle de la prévention des ITSS et des grossesses</w:t>
            </w:r>
            <w:r w:rsidR="00AD5DD0">
              <w:rPr>
                <w:rFonts w:ascii="Arial" w:hAnsi="Arial" w:cs="Arial"/>
                <w:sz w:val="22"/>
                <w:szCs w:val="22"/>
              </w:rPr>
              <w:t xml:space="preserve"> par </w:t>
            </w:r>
            <w:proofErr w:type="gramStart"/>
            <w:r w:rsidR="00AD5DD0">
              <w:rPr>
                <w:rFonts w:ascii="Arial" w:hAnsi="Arial" w:cs="Arial"/>
                <w:sz w:val="22"/>
                <w:szCs w:val="22"/>
              </w:rPr>
              <w:t>le</w:t>
            </w:r>
            <w:proofErr w:type="gramEnd"/>
            <w:r w:rsidR="00AD5DD0">
              <w:rPr>
                <w:rFonts w:ascii="Arial" w:hAnsi="Arial" w:cs="Arial"/>
                <w:sz w:val="22"/>
                <w:szCs w:val="22"/>
              </w:rPr>
              <w:t xml:space="preserve"> p</w:t>
            </w:r>
            <w:r>
              <w:rPr>
                <w:rFonts w:ascii="Arial" w:hAnsi="Arial" w:cs="Arial"/>
                <w:sz w:val="22"/>
                <w:szCs w:val="22"/>
              </w:rPr>
              <w:t xml:space="preserve">romotion d'une sexualité </w:t>
            </w:r>
            <w:r w:rsidR="00CB4511">
              <w:rPr>
                <w:rFonts w:ascii="Arial" w:hAnsi="Arial" w:cs="Arial"/>
                <w:sz w:val="22"/>
                <w:szCs w:val="22"/>
              </w:rPr>
              <w:t xml:space="preserve">saine et </w:t>
            </w:r>
            <w:r>
              <w:rPr>
                <w:rFonts w:ascii="Arial" w:hAnsi="Arial" w:cs="Arial"/>
                <w:sz w:val="22"/>
                <w:szCs w:val="22"/>
              </w:rPr>
              <w:t xml:space="preserve">responsable. À travers les </w:t>
            </w:r>
            <w:r w:rsidR="00B6368D">
              <w:rPr>
                <w:rFonts w:ascii="Arial" w:hAnsi="Arial" w:cs="Arial"/>
                <w:sz w:val="22"/>
                <w:szCs w:val="22"/>
              </w:rPr>
              <w:t xml:space="preserve">trois </w:t>
            </w:r>
            <w:r>
              <w:rPr>
                <w:rFonts w:ascii="Arial" w:hAnsi="Arial" w:cs="Arial"/>
                <w:sz w:val="22"/>
                <w:szCs w:val="22"/>
              </w:rPr>
              <w:t>situations rattachées au vécu des jeunes, ils seront amenés à faire plusieurs apprentissages concrets essentiels ainsi que des prises de conscience. Une des intentions prioritaires est de faire reconnaître aux élèves qu’avec la puberté vient un potentiel de fécondité et que ce potentiel implique des responsabilités à l’égard des partenaires dans les relations amoureuses et sexuelles. Dans ce contexte, on convient que l’élève doit être capable de s’informer et d’utiliser ses connaissances pour prendre des décisions éclairées.</w:t>
            </w:r>
          </w:p>
          <w:p w:rsidR="009C499F" w:rsidRDefault="009C499F">
            <w:pPr>
              <w:jc w:val="both"/>
              <w:rPr>
                <w:rFonts w:ascii="Arial" w:hAnsi="Arial" w:cs="Arial"/>
                <w:sz w:val="22"/>
                <w:szCs w:val="22"/>
              </w:rPr>
            </w:pPr>
          </w:p>
          <w:p w:rsidR="009C499F" w:rsidRDefault="00B6368D">
            <w:pPr>
              <w:jc w:val="both"/>
              <w:rPr>
                <w:rFonts w:ascii="Arial" w:hAnsi="Arial" w:cs="Arial"/>
                <w:sz w:val="22"/>
                <w:szCs w:val="22"/>
              </w:rPr>
            </w:pPr>
            <w:r>
              <w:rPr>
                <w:rFonts w:ascii="Arial" w:hAnsi="Arial" w:cs="Arial"/>
                <w:sz w:val="22"/>
                <w:szCs w:val="22"/>
              </w:rPr>
              <w:t>Il serait préférable (mais non absolument nécessaire) de faire coïncider la visite de l’infirmière en milieu scolaire avec la réalisation de cette SAÉ. En effet, les infirmières en milieu scolaire ont le mandat de rencontrer toutes les classes de la troisième secondaire afin de faire une</w:t>
            </w:r>
            <w:r w:rsidR="00477A50" w:rsidRPr="00477A50">
              <w:rPr>
                <w:rFonts w:ascii="Arial" w:hAnsi="Arial" w:cs="Arial"/>
                <w:sz w:val="22"/>
                <w:szCs w:val="22"/>
              </w:rPr>
              <w:t xml:space="preserve"> présentation </w:t>
            </w:r>
            <w:r w:rsidR="00CB4511">
              <w:rPr>
                <w:rFonts w:ascii="Arial" w:hAnsi="Arial" w:cs="Arial"/>
                <w:sz w:val="22"/>
                <w:szCs w:val="22"/>
              </w:rPr>
              <w:t>sur</w:t>
            </w:r>
            <w:r w:rsidR="00477A50" w:rsidRPr="00477A50">
              <w:rPr>
                <w:rFonts w:ascii="Arial" w:hAnsi="Arial" w:cs="Arial"/>
                <w:sz w:val="22"/>
                <w:szCs w:val="22"/>
              </w:rPr>
              <w:t xml:space="preserve"> la contracepti</w:t>
            </w:r>
            <w:r>
              <w:rPr>
                <w:rFonts w:ascii="Arial" w:hAnsi="Arial" w:cs="Arial"/>
                <w:sz w:val="22"/>
                <w:szCs w:val="22"/>
              </w:rPr>
              <w:t>on et l</w:t>
            </w:r>
            <w:r w:rsidR="00477A50" w:rsidRPr="00477A50">
              <w:rPr>
                <w:rFonts w:ascii="Arial" w:hAnsi="Arial" w:cs="Arial"/>
                <w:sz w:val="22"/>
                <w:szCs w:val="22"/>
              </w:rPr>
              <w:t>es ITSS principalement.</w:t>
            </w:r>
            <w:r w:rsidR="007C2839">
              <w:rPr>
                <w:rFonts w:ascii="Arial" w:hAnsi="Arial" w:cs="Arial"/>
                <w:sz w:val="22"/>
                <w:szCs w:val="22"/>
              </w:rPr>
              <w:t xml:space="preserve"> Il serait avantageux qu’elle vienne en classe avant le troisième cas à l’étude.</w:t>
            </w:r>
            <w:r w:rsidR="00477A50">
              <w:rPr>
                <w:rFonts w:ascii="Arial" w:hAnsi="Arial" w:cs="Arial"/>
                <w:sz w:val="22"/>
                <w:szCs w:val="22"/>
              </w:rPr>
              <w:t xml:space="preserve"> Pour davantage d’informations, consultez les personnes-ressource</w:t>
            </w:r>
            <w:r>
              <w:rPr>
                <w:rFonts w:ascii="Arial" w:hAnsi="Arial" w:cs="Arial"/>
                <w:sz w:val="22"/>
                <w:szCs w:val="22"/>
              </w:rPr>
              <w:t xml:space="preserve">s dans votre école. </w:t>
            </w:r>
          </w:p>
          <w:p w:rsidR="009C499F" w:rsidRDefault="009C499F">
            <w:pPr>
              <w:jc w:val="both"/>
              <w:rPr>
                <w:rFonts w:ascii="Arial" w:hAnsi="Arial" w:cs="Arial"/>
                <w:sz w:val="22"/>
                <w:szCs w:val="22"/>
              </w:rPr>
            </w:pPr>
          </w:p>
          <w:p w:rsidR="009C499F" w:rsidRDefault="009C499F">
            <w:pPr>
              <w:jc w:val="both"/>
              <w:rPr>
                <w:rFonts w:ascii="Arial" w:hAnsi="Arial" w:cs="Arial"/>
                <w:sz w:val="22"/>
                <w:szCs w:val="22"/>
              </w:rPr>
            </w:pPr>
            <w:r w:rsidRPr="00477A50">
              <w:rPr>
                <w:rFonts w:ascii="Arial" w:hAnsi="Arial" w:cs="Arial"/>
                <w:b/>
                <w:bCs/>
                <w:i/>
                <w:sz w:val="22"/>
                <w:szCs w:val="22"/>
              </w:rPr>
              <w:t>Structure</w:t>
            </w:r>
          </w:p>
          <w:p w:rsidR="009C499F" w:rsidRDefault="00B6368D">
            <w:pPr>
              <w:jc w:val="both"/>
              <w:rPr>
                <w:rFonts w:ascii="Arial" w:hAnsi="Arial" w:cs="Arial"/>
                <w:sz w:val="22"/>
                <w:szCs w:val="22"/>
              </w:rPr>
            </w:pPr>
            <w:r>
              <w:rPr>
                <w:rFonts w:ascii="Arial" w:hAnsi="Arial" w:cs="Arial"/>
                <w:sz w:val="22"/>
                <w:szCs w:val="22"/>
              </w:rPr>
              <w:t xml:space="preserve">La SAÉ se présente sous la forme de trois situations </w:t>
            </w:r>
            <w:r w:rsidR="003D2747">
              <w:rPr>
                <w:rFonts w:ascii="Arial" w:hAnsi="Arial" w:cs="Arial"/>
                <w:sz w:val="22"/>
                <w:szCs w:val="22"/>
              </w:rPr>
              <w:t xml:space="preserve">à analyser. </w:t>
            </w:r>
            <w:r>
              <w:rPr>
                <w:rFonts w:ascii="Arial" w:hAnsi="Arial" w:cs="Arial"/>
                <w:sz w:val="22"/>
                <w:szCs w:val="22"/>
              </w:rPr>
              <w:t>Bien que les trois situations soient indépendantes les unes des autres, elles se compl</w:t>
            </w:r>
            <w:r w:rsidR="003D2747">
              <w:rPr>
                <w:rFonts w:ascii="Arial" w:hAnsi="Arial" w:cs="Arial"/>
                <w:sz w:val="22"/>
                <w:szCs w:val="22"/>
              </w:rPr>
              <w:t>ètent parfaitement. Il est donc possible de ne pas les utiliser toutes les trois.</w:t>
            </w:r>
            <w:r w:rsidR="00782631">
              <w:rPr>
                <w:rFonts w:ascii="Arial" w:hAnsi="Arial" w:cs="Arial"/>
                <w:sz w:val="22"/>
                <w:szCs w:val="22"/>
              </w:rPr>
              <w:t xml:space="preserve"> Idéalement, l’enseignant présente</w:t>
            </w:r>
            <w:r w:rsidR="00AD5DD0">
              <w:rPr>
                <w:rFonts w:ascii="Arial" w:hAnsi="Arial" w:cs="Arial"/>
                <w:sz w:val="22"/>
                <w:szCs w:val="22"/>
              </w:rPr>
              <w:t>ra</w:t>
            </w:r>
            <w:r w:rsidR="00782631">
              <w:rPr>
                <w:rFonts w:ascii="Arial" w:hAnsi="Arial" w:cs="Arial"/>
                <w:sz w:val="22"/>
                <w:szCs w:val="22"/>
              </w:rPr>
              <w:t xml:space="preserve"> les situations dans cet ordre :</w:t>
            </w:r>
          </w:p>
          <w:p w:rsidR="00782631" w:rsidRDefault="00782631" w:rsidP="00782631">
            <w:pPr>
              <w:numPr>
                <w:ilvl w:val="0"/>
                <w:numId w:val="41"/>
              </w:numPr>
              <w:jc w:val="both"/>
              <w:rPr>
                <w:rFonts w:ascii="Arial" w:hAnsi="Arial" w:cs="Arial"/>
                <w:sz w:val="22"/>
                <w:szCs w:val="22"/>
              </w:rPr>
            </w:pPr>
            <w:r>
              <w:rPr>
                <w:rFonts w:ascii="Arial" w:hAnsi="Arial" w:cs="Arial"/>
                <w:sz w:val="22"/>
                <w:szCs w:val="22"/>
              </w:rPr>
              <w:t>Le cas de Pierre-Jean</w:t>
            </w:r>
          </w:p>
          <w:p w:rsidR="00782631" w:rsidRDefault="00782631" w:rsidP="00782631">
            <w:pPr>
              <w:numPr>
                <w:ilvl w:val="0"/>
                <w:numId w:val="41"/>
              </w:numPr>
              <w:jc w:val="both"/>
              <w:rPr>
                <w:rFonts w:ascii="Arial" w:hAnsi="Arial" w:cs="Arial"/>
                <w:sz w:val="22"/>
                <w:szCs w:val="22"/>
              </w:rPr>
            </w:pPr>
            <w:r>
              <w:rPr>
                <w:rFonts w:ascii="Arial" w:hAnsi="Arial" w:cs="Arial"/>
                <w:sz w:val="22"/>
                <w:szCs w:val="22"/>
              </w:rPr>
              <w:t>Le cas de Marie-Simone</w:t>
            </w:r>
          </w:p>
          <w:p w:rsidR="00782631" w:rsidRDefault="00782631" w:rsidP="00782631">
            <w:pPr>
              <w:numPr>
                <w:ilvl w:val="0"/>
                <w:numId w:val="41"/>
              </w:numPr>
              <w:jc w:val="both"/>
              <w:rPr>
                <w:rFonts w:ascii="Arial" w:hAnsi="Arial" w:cs="Arial"/>
                <w:sz w:val="22"/>
                <w:szCs w:val="22"/>
              </w:rPr>
            </w:pPr>
            <w:r>
              <w:rPr>
                <w:rFonts w:ascii="Arial" w:hAnsi="Arial" w:cs="Arial"/>
                <w:sz w:val="22"/>
                <w:szCs w:val="22"/>
              </w:rPr>
              <w:t>Le cas d</w:t>
            </w:r>
            <w:r w:rsidR="00AD5DD0">
              <w:rPr>
                <w:rFonts w:ascii="Arial" w:hAnsi="Arial" w:cs="Arial"/>
                <w:sz w:val="22"/>
                <w:szCs w:val="22"/>
              </w:rPr>
              <w:t>e</w:t>
            </w:r>
            <w:r>
              <w:rPr>
                <w:rFonts w:ascii="Arial" w:hAnsi="Arial" w:cs="Arial"/>
                <w:sz w:val="22"/>
                <w:szCs w:val="22"/>
              </w:rPr>
              <w:t xml:space="preserve"> Pierre-Jean et de Marie-Simone</w:t>
            </w:r>
          </w:p>
          <w:p w:rsidR="009C499F" w:rsidRDefault="009C499F">
            <w:pPr>
              <w:jc w:val="both"/>
              <w:rPr>
                <w:rFonts w:ascii="Arial" w:hAnsi="Arial" w:cs="Arial"/>
                <w:sz w:val="12"/>
                <w:szCs w:val="12"/>
              </w:rPr>
            </w:pPr>
          </w:p>
        </w:tc>
      </w:tr>
    </w:tbl>
    <w:p w:rsidR="00BD26CF" w:rsidRDefault="00BD26CF"/>
    <w:p w:rsidR="009C499F" w:rsidRDefault="00BD26CF">
      <w:r>
        <w:br w:type="page"/>
      </w:r>
    </w:p>
    <w:tbl>
      <w:tblPr>
        <w:tblW w:w="0" w:type="auto"/>
        <w:tblInd w:w="-5" w:type="dxa"/>
        <w:tblLayout w:type="fixed"/>
        <w:tblLook w:val="0000" w:firstRow="0" w:lastRow="0" w:firstColumn="0" w:lastColumn="0" w:noHBand="0" w:noVBand="0"/>
      </w:tblPr>
      <w:tblGrid>
        <w:gridCol w:w="11026"/>
      </w:tblGrid>
      <w:tr w:rsidR="009C499F">
        <w:tc>
          <w:tcPr>
            <w:tcW w:w="11026" w:type="dxa"/>
            <w:tcBorders>
              <w:top w:val="single" w:sz="4" w:space="0" w:color="000000"/>
              <w:left w:val="single" w:sz="4" w:space="0" w:color="000000"/>
              <w:bottom w:val="single" w:sz="4" w:space="0" w:color="000000"/>
              <w:right w:val="single" w:sz="4" w:space="0" w:color="000000"/>
            </w:tcBorders>
            <w:shd w:val="clear" w:color="auto" w:fill="000000"/>
          </w:tcPr>
          <w:p w:rsidR="009C499F" w:rsidRDefault="009C499F" w:rsidP="00A57B20">
            <w:pPr>
              <w:pStyle w:val="Titre2"/>
            </w:pPr>
            <w:bookmarkStart w:id="2" w:name="_Toc398543111"/>
            <w:r w:rsidRPr="00A57B20">
              <w:lastRenderedPageBreak/>
              <w:t>Différenciation pédagogique suggérée</w:t>
            </w:r>
            <w:bookmarkEnd w:id="2"/>
          </w:p>
        </w:tc>
      </w:tr>
      <w:tr w:rsidR="009C499F" w:rsidTr="00FA132B">
        <w:tc>
          <w:tcPr>
            <w:tcW w:w="11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499F" w:rsidRDefault="009C499F" w:rsidP="00FA132B">
            <w:pPr>
              <w:numPr>
                <w:ilvl w:val="0"/>
                <w:numId w:val="13"/>
              </w:numPr>
              <w:rPr>
                <w:rFonts w:ascii="Arial" w:hAnsi="Arial" w:cs="Arial"/>
                <w:sz w:val="22"/>
                <w:szCs w:val="22"/>
              </w:rPr>
            </w:pPr>
            <w:r>
              <w:rPr>
                <w:rFonts w:ascii="Arial" w:hAnsi="Arial" w:cs="Arial"/>
                <w:sz w:val="22"/>
                <w:szCs w:val="22"/>
              </w:rPr>
              <w:t xml:space="preserve">Présenter les cas à l’avance à un élève dyslexique ou un élève présentant de l’anxiété. </w:t>
            </w:r>
          </w:p>
          <w:p w:rsidR="00477A50" w:rsidRDefault="009C499F" w:rsidP="00FA132B">
            <w:pPr>
              <w:numPr>
                <w:ilvl w:val="0"/>
                <w:numId w:val="13"/>
              </w:numPr>
              <w:rPr>
                <w:rFonts w:ascii="Arial" w:hAnsi="Arial" w:cs="Arial"/>
                <w:sz w:val="22"/>
                <w:szCs w:val="22"/>
              </w:rPr>
            </w:pPr>
            <w:r>
              <w:rPr>
                <w:rFonts w:ascii="Arial" w:hAnsi="Arial" w:cs="Arial"/>
                <w:sz w:val="22"/>
                <w:szCs w:val="22"/>
              </w:rPr>
              <w:t>Rendre accessible à l’avance le dossier de documentation.</w:t>
            </w:r>
          </w:p>
          <w:p w:rsidR="009C499F" w:rsidRPr="00477A50" w:rsidRDefault="009C499F" w:rsidP="00FA132B">
            <w:pPr>
              <w:numPr>
                <w:ilvl w:val="0"/>
                <w:numId w:val="13"/>
              </w:numPr>
              <w:rPr>
                <w:rFonts w:ascii="Arial" w:hAnsi="Arial" w:cs="Arial"/>
                <w:sz w:val="22"/>
                <w:szCs w:val="22"/>
              </w:rPr>
            </w:pPr>
            <w:r w:rsidRPr="00477A50">
              <w:rPr>
                <w:rFonts w:ascii="Arial" w:hAnsi="Arial" w:cs="Arial"/>
                <w:sz w:val="22"/>
                <w:szCs w:val="22"/>
              </w:rPr>
              <w:t>Prévoir une version simplifiée du dossier de documentation pour des élèves dyslexiques.</w:t>
            </w:r>
          </w:p>
          <w:p w:rsidR="009C499F" w:rsidRDefault="009C499F" w:rsidP="00FA132B">
            <w:pPr>
              <w:rPr>
                <w:rFonts w:ascii="Arial" w:hAnsi="Arial" w:cs="Arial"/>
                <w:sz w:val="12"/>
                <w:szCs w:val="12"/>
              </w:rPr>
            </w:pPr>
          </w:p>
        </w:tc>
      </w:tr>
    </w:tbl>
    <w:p w:rsidR="009C499F" w:rsidRDefault="009C499F"/>
    <w:tbl>
      <w:tblPr>
        <w:tblW w:w="11026" w:type="dxa"/>
        <w:tblInd w:w="-5" w:type="dxa"/>
        <w:tblLayout w:type="fixed"/>
        <w:tblLook w:val="0000" w:firstRow="0" w:lastRow="0" w:firstColumn="0" w:lastColumn="0" w:noHBand="0" w:noVBand="0"/>
      </w:tblPr>
      <w:tblGrid>
        <w:gridCol w:w="11026"/>
      </w:tblGrid>
      <w:tr w:rsidR="009C499F" w:rsidTr="00AD5DD0">
        <w:tc>
          <w:tcPr>
            <w:tcW w:w="11026"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9C499F" w:rsidRDefault="009C499F" w:rsidP="00AD5DD0">
            <w:pPr>
              <w:pStyle w:val="Titre2"/>
            </w:pPr>
            <w:bookmarkStart w:id="3" w:name="_Toc398543112"/>
            <w:r w:rsidRPr="00A57B20">
              <w:t>Description de la situation d’apprentissage et d’évaluation</w:t>
            </w:r>
            <w:bookmarkEnd w:id="3"/>
          </w:p>
          <w:p w:rsidR="00AD5DD0" w:rsidRPr="00AD5DD0" w:rsidRDefault="00AD5DD0" w:rsidP="00AD5DD0"/>
        </w:tc>
      </w:tr>
      <w:tr w:rsidR="009C499F" w:rsidTr="00F822A4">
        <w:trPr>
          <w:trHeight w:val="1830"/>
        </w:trPr>
        <w:tc>
          <w:tcPr>
            <w:tcW w:w="11026" w:type="dxa"/>
            <w:tcBorders>
              <w:top w:val="single" w:sz="4" w:space="0" w:color="000000"/>
              <w:left w:val="single" w:sz="4" w:space="0" w:color="000000"/>
              <w:bottom w:val="single" w:sz="4" w:space="0" w:color="auto"/>
              <w:right w:val="single" w:sz="4" w:space="0" w:color="000000"/>
            </w:tcBorders>
            <w:shd w:val="clear" w:color="auto" w:fill="auto"/>
          </w:tcPr>
          <w:p w:rsidR="009C499F" w:rsidRDefault="009C499F">
            <w:pPr>
              <w:snapToGrid w:val="0"/>
              <w:jc w:val="both"/>
              <w:rPr>
                <w:rFonts w:ascii="Arial" w:hAnsi="Arial" w:cs="Arial"/>
                <w:sz w:val="12"/>
                <w:szCs w:val="12"/>
              </w:rPr>
            </w:pPr>
          </w:p>
          <w:p w:rsidR="009C499F" w:rsidRDefault="009C499F">
            <w:pPr>
              <w:pStyle w:val="Pieddepage"/>
              <w:tabs>
                <w:tab w:val="clear" w:pos="4320"/>
                <w:tab w:val="clear" w:pos="8640"/>
              </w:tabs>
              <w:jc w:val="both"/>
              <w:rPr>
                <w:rFonts w:ascii="Arial" w:hAnsi="Arial" w:cs="Arial"/>
                <w:sz w:val="22"/>
                <w:szCs w:val="22"/>
              </w:rPr>
            </w:pPr>
            <w:r>
              <w:rPr>
                <w:rFonts w:ascii="Arial" w:hAnsi="Arial" w:cs="Arial"/>
                <w:b/>
                <w:sz w:val="22"/>
                <w:szCs w:val="22"/>
              </w:rPr>
              <w:t>P</w:t>
            </w:r>
            <w:r w:rsidR="00F822A4">
              <w:rPr>
                <w:rFonts w:ascii="Arial" w:hAnsi="Arial" w:cs="Arial"/>
                <w:b/>
                <w:sz w:val="22"/>
                <w:szCs w:val="22"/>
              </w:rPr>
              <w:t>hase de p</w:t>
            </w:r>
            <w:r>
              <w:rPr>
                <w:rFonts w:ascii="Arial" w:hAnsi="Arial" w:cs="Arial"/>
                <w:b/>
                <w:sz w:val="22"/>
                <w:szCs w:val="22"/>
              </w:rPr>
              <w:t>réparation :</w:t>
            </w:r>
          </w:p>
          <w:p w:rsidR="00782631" w:rsidRDefault="00782631" w:rsidP="00782631">
            <w:pPr>
              <w:jc w:val="both"/>
            </w:pPr>
            <w:r>
              <w:t xml:space="preserve">Introduisez la rencontre en expliquant qu’elle traitera d’un sujet sensible puisqu’il est en lien avec l’intimité des personnes. Ainsi, toutes les façons de se sentir et les sentiments rattachés à ce sujet sont corrects : gêne, intérêt, curiosité, malaise, etc... Le but du cours n’est pas de parler de soi et de ses expériences personnelles, mais plutôt d’acquérir des connaissances scientifiques rattachées à des concepts en lien avec la fertilité. </w:t>
            </w:r>
          </w:p>
          <w:p w:rsidR="00782631" w:rsidRDefault="00782631" w:rsidP="00782631">
            <w:pPr>
              <w:jc w:val="both"/>
            </w:pPr>
          </w:p>
          <w:p w:rsidR="00782631" w:rsidRPr="00AD6509" w:rsidRDefault="00782631" w:rsidP="00782631">
            <w:pPr>
              <w:shd w:val="clear" w:color="auto" w:fill="FFFFFF"/>
              <w:jc w:val="both"/>
            </w:pPr>
            <w:r w:rsidRPr="00AD6509">
              <w:t>Pour le bon déroulement et pour</w:t>
            </w:r>
            <w:r>
              <w:t xml:space="preserve"> que</w:t>
            </w:r>
            <w:r w:rsidRPr="00AD6509">
              <w:t xml:space="preserve"> tous se sentent à l’aise de discuter et d’apprendre,</w:t>
            </w:r>
            <w:r>
              <w:t xml:space="preserve"> présentez</w:t>
            </w:r>
            <w:r w:rsidRPr="00AD6509">
              <w:t xml:space="preserve"> les règles de base s</w:t>
            </w:r>
            <w:r>
              <w:t>uivantes :</w:t>
            </w:r>
          </w:p>
          <w:p w:rsidR="00782631" w:rsidRPr="003D2747" w:rsidRDefault="00782631" w:rsidP="00AD5DD0">
            <w:pPr>
              <w:numPr>
                <w:ilvl w:val="0"/>
                <w:numId w:val="40"/>
              </w:numPr>
              <w:shd w:val="clear" w:color="auto" w:fill="FFFFFF"/>
              <w:tabs>
                <w:tab w:val="clear" w:pos="360"/>
                <w:tab w:val="num" w:pos="601"/>
              </w:tabs>
              <w:jc w:val="both"/>
            </w:pPr>
            <w:r w:rsidRPr="003D2747">
              <w:t>écoute</w:t>
            </w:r>
            <w:r w:rsidR="00AD5DD0">
              <w:t>r</w:t>
            </w:r>
            <w:r w:rsidRPr="003D2747">
              <w:t xml:space="preserve"> les autres</w:t>
            </w:r>
            <w:r w:rsidR="00AD5DD0">
              <w:t>;</w:t>
            </w:r>
          </w:p>
          <w:p w:rsidR="00782631" w:rsidRPr="003D2747" w:rsidRDefault="00782631" w:rsidP="00782631">
            <w:pPr>
              <w:numPr>
                <w:ilvl w:val="0"/>
                <w:numId w:val="40"/>
              </w:numPr>
              <w:shd w:val="clear" w:color="auto" w:fill="FFFFFF"/>
              <w:jc w:val="both"/>
            </w:pPr>
            <w:r w:rsidRPr="003D2747">
              <w:t xml:space="preserve"> respecte</w:t>
            </w:r>
            <w:r w:rsidR="00AD5DD0">
              <w:t>r</w:t>
            </w:r>
            <w:r w:rsidRPr="003D2747">
              <w:t xml:space="preserve"> les idées des autres</w:t>
            </w:r>
            <w:r w:rsidR="00AD5DD0">
              <w:t>;</w:t>
            </w:r>
          </w:p>
          <w:p w:rsidR="00782631" w:rsidRPr="003D2747" w:rsidRDefault="00782631" w:rsidP="00782631">
            <w:pPr>
              <w:numPr>
                <w:ilvl w:val="0"/>
                <w:numId w:val="40"/>
              </w:numPr>
              <w:shd w:val="clear" w:color="auto" w:fill="FFFFFF"/>
              <w:jc w:val="both"/>
            </w:pPr>
            <w:r w:rsidRPr="003D2747">
              <w:t xml:space="preserve"> ne </w:t>
            </w:r>
            <w:r w:rsidR="00AD5DD0">
              <w:t xml:space="preserve">pas </w:t>
            </w:r>
            <w:r w:rsidRPr="003D2747">
              <w:t>se moque</w:t>
            </w:r>
            <w:r w:rsidR="00AD5DD0">
              <w:t>r</w:t>
            </w:r>
            <w:r w:rsidRPr="003D2747">
              <w:t xml:space="preserve"> des autres</w:t>
            </w:r>
            <w:r w:rsidR="00AD5DD0">
              <w:t>;</w:t>
            </w:r>
          </w:p>
          <w:p w:rsidR="00782631" w:rsidRPr="003D2747" w:rsidRDefault="00782631" w:rsidP="00782631">
            <w:pPr>
              <w:numPr>
                <w:ilvl w:val="0"/>
                <w:numId w:val="40"/>
              </w:numPr>
              <w:shd w:val="clear" w:color="auto" w:fill="FFFFFF"/>
              <w:jc w:val="both"/>
            </w:pPr>
            <w:r w:rsidRPr="003D2747">
              <w:t xml:space="preserve"> respecte</w:t>
            </w:r>
            <w:r w:rsidR="00AD5DD0">
              <w:t>r</w:t>
            </w:r>
            <w:r w:rsidRPr="003D2747">
              <w:t xml:space="preserve"> la vie privée et la confidentialité</w:t>
            </w:r>
            <w:r w:rsidR="00AD5DD0">
              <w:t xml:space="preserve"> (ce qui se dit en classe reste en classe);</w:t>
            </w:r>
          </w:p>
          <w:p w:rsidR="00782631" w:rsidRPr="003D2747" w:rsidRDefault="00782631" w:rsidP="00782631">
            <w:pPr>
              <w:numPr>
                <w:ilvl w:val="0"/>
                <w:numId w:val="40"/>
              </w:numPr>
              <w:shd w:val="clear" w:color="auto" w:fill="FFFFFF"/>
              <w:jc w:val="both"/>
            </w:pPr>
            <w:r w:rsidRPr="003D2747">
              <w:t xml:space="preserve"> utilise</w:t>
            </w:r>
            <w:r w:rsidR="00AD5DD0">
              <w:t>r</w:t>
            </w:r>
            <w:r w:rsidRPr="003D2747">
              <w:t xml:space="preserve"> les termes exacts</w:t>
            </w:r>
            <w:r w:rsidR="00AD5DD0">
              <w:t>;</w:t>
            </w:r>
          </w:p>
          <w:p w:rsidR="00782631" w:rsidRPr="003D2747" w:rsidRDefault="00782631" w:rsidP="00782631">
            <w:pPr>
              <w:numPr>
                <w:ilvl w:val="0"/>
                <w:numId w:val="40"/>
              </w:numPr>
              <w:shd w:val="clear" w:color="auto" w:fill="FFFFFF"/>
              <w:jc w:val="both"/>
            </w:pPr>
            <w:r w:rsidRPr="003D2747">
              <w:t xml:space="preserve"> pose</w:t>
            </w:r>
            <w:r w:rsidR="00AD5DD0">
              <w:t>r toutes nos questions.</w:t>
            </w:r>
          </w:p>
          <w:p w:rsidR="00AD5DD0" w:rsidRDefault="00AD5DD0">
            <w:pPr>
              <w:pStyle w:val="Pieddepage"/>
              <w:tabs>
                <w:tab w:val="clear" w:pos="4320"/>
                <w:tab w:val="clear" w:pos="8640"/>
              </w:tabs>
              <w:jc w:val="both"/>
              <w:rPr>
                <w:rFonts w:ascii="Arial" w:hAnsi="Arial" w:cs="Arial"/>
                <w:sz w:val="22"/>
                <w:szCs w:val="22"/>
              </w:rPr>
            </w:pPr>
          </w:p>
          <w:p w:rsidR="009C499F" w:rsidRDefault="009C499F">
            <w:pPr>
              <w:pStyle w:val="Pieddepage"/>
              <w:tabs>
                <w:tab w:val="clear" w:pos="4320"/>
                <w:tab w:val="clear" w:pos="8640"/>
              </w:tabs>
              <w:jc w:val="both"/>
              <w:rPr>
                <w:rFonts w:ascii="Arial" w:hAnsi="Arial" w:cs="Arial"/>
                <w:sz w:val="22"/>
                <w:szCs w:val="22"/>
                <w:shd w:val="clear" w:color="auto" w:fill="FFFF00"/>
              </w:rPr>
            </w:pPr>
            <w:r>
              <w:rPr>
                <w:rFonts w:ascii="Arial" w:hAnsi="Arial" w:cs="Arial"/>
                <w:sz w:val="22"/>
                <w:szCs w:val="22"/>
              </w:rPr>
              <w:t xml:space="preserve">Lors de la phase de préparation, l’enseignant va d’abord situer le contexte de cette tâche : il s’agit de trois </w:t>
            </w:r>
            <w:r w:rsidR="003D2747">
              <w:rPr>
                <w:rFonts w:ascii="Arial" w:hAnsi="Arial" w:cs="Arial"/>
                <w:sz w:val="22"/>
                <w:szCs w:val="22"/>
              </w:rPr>
              <w:t xml:space="preserve">situations </w:t>
            </w:r>
            <w:r>
              <w:rPr>
                <w:rFonts w:ascii="Arial" w:hAnsi="Arial" w:cs="Arial"/>
                <w:sz w:val="22"/>
                <w:szCs w:val="22"/>
              </w:rPr>
              <w:t>lié</w:t>
            </w:r>
            <w:r w:rsidR="003D2747">
              <w:rPr>
                <w:rFonts w:ascii="Arial" w:hAnsi="Arial" w:cs="Arial"/>
                <w:sz w:val="22"/>
                <w:szCs w:val="22"/>
              </w:rPr>
              <w:t>e</w:t>
            </w:r>
            <w:r>
              <w:rPr>
                <w:rFonts w:ascii="Arial" w:hAnsi="Arial" w:cs="Arial"/>
                <w:sz w:val="22"/>
                <w:szCs w:val="22"/>
              </w:rPr>
              <w:t>s à la sexualité</w:t>
            </w:r>
            <w:r w:rsidR="00CB4511">
              <w:rPr>
                <w:rFonts w:ascii="Arial" w:hAnsi="Arial" w:cs="Arial"/>
                <w:sz w:val="22"/>
                <w:szCs w:val="22"/>
              </w:rPr>
              <w:t>, plus précisément la reproduction humaine</w:t>
            </w:r>
            <w:r>
              <w:rPr>
                <w:rFonts w:ascii="Arial" w:hAnsi="Arial" w:cs="Arial"/>
                <w:sz w:val="22"/>
                <w:szCs w:val="22"/>
              </w:rPr>
              <w:t>.  Ensuite, l’enseignant fera un retour sur une connaissance antérieure (1</w:t>
            </w:r>
            <w:r>
              <w:rPr>
                <w:rFonts w:ascii="Arial" w:hAnsi="Arial" w:cs="Arial"/>
                <w:sz w:val="22"/>
                <w:szCs w:val="22"/>
                <w:vertAlign w:val="superscript"/>
              </w:rPr>
              <w:t>er</w:t>
            </w:r>
            <w:r>
              <w:rPr>
                <w:rFonts w:ascii="Arial" w:hAnsi="Arial" w:cs="Arial"/>
                <w:sz w:val="22"/>
                <w:szCs w:val="22"/>
              </w:rPr>
              <w:t xml:space="preserve"> cycle) préalable à la compréhension de la tâche : les stades du développement humain. Finalement</w:t>
            </w:r>
            <w:r w:rsidR="00A832E7">
              <w:rPr>
                <w:rFonts w:ascii="Arial" w:hAnsi="Arial" w:cs="Arial"/>
                <w:sz w:val="22"/>
                <w:szCs w:val="22"/>
              </w:rPr>
              <w:t>,</w:t>
            </w:r>
            <w:r>
              <w:rPr>
                <w:rFonts w:ascii="Arial" w:hAnsi="Arial" w:cs="Arial"/>
                <w:sz w:val="22"/>
                <w:szCs w:val="22"/>
              </w:rPr>
              <w:t xml:space="preserve"> et pour bien camper les cas qui seront étudiés, il présentera le concept de puberté et les changements physiques et psychologiques qui y sont associés. </w:t>
            </w:r>
            <w:r w:rsidR="003D2747">
              <w:rPr>
                <w:rFonts w:ascii="Arial" w:hAnsi="Arial" w:cs="Arial"/>
                <w:sz w:val="22"/>
                <w:szCs w:val="22"/>
              </w:rPr>
              <w:t xml:space="preserve">Le </w:t>
            </w:r>
            <w:r w:rsidR="00AE5152">
              <w:rPr>
                <w:rFonts w:ascii="Arial" w:hAnsi="Arial" w:cs="Arial"/>
                <w:sz w:val="22"/>
                <w:szCs w:val="22"/>
              </w:rPr>
              <w:t>diaporama</w:t>
            </w:r>
            <w:r w:rsidR="003D2747">
              <w:rPr>
                <w:rFonts w:ascii="Arial" w:hAnsi="Arial" w:cs="Arial"/>
                <w:sz w:val="22"/>
                <w:szCs w:val="22"/>
              </w:rPr>
              <w:t xml:space="preserve"> qui accompagne la SAÉ propose de l’information utile pour réactiver les connaissances antérieure.</w:t>
            </w:r>
          </w:p>
          <w:p w:rsidR="003D2747" w:rsidRPr="007A5281" w:rsidRDefault="003D2747" w:rsidP="003D2747">
            <w:pPr>
              <w:jc w:val="both"/>
              <w:rPr>
                <w:rFonts w:ascii="Arial" w:hAnsi="Arial" w:cs="Arial"/>
                <w:sz w:val="22"/>
                <w:szCs w:val="22"/>
              </w:rPr>
            </w:pPr>
          </w:p>
          <w:p w:rsidR="00F822A4" w:rsidRDefault="00F822A4" w:rsidP="00F822A4">
            <w:pPr>
              <w:pStyle w:val="Pieddepage"/>
              <w:tabs>
                <w:tab w:val="clear" w:pos="4320"/>
                <w:tab w:val="clear" w:pos="8640"/>
              </w:tabs>
              <w:jc w:val="both"/>
              <w:rPr>
                <w:rFonts w:ascii="Arial" w:hAnsi="Arial" w:cs="Arial"/>
                <w:sz w:val="22"/>
                <w:szCs w:val="22"/>
              </w:rPr>
            </w:pPr>
            <w:r>
              <w:rPr>
                <w:rFonts w:ascii="Arial" w:hAnsi="Arial" w:cs="Arial"/>
                <w:b/>
                <w:bCs/>
                <w:sz w:val="22"/>
                <w:szCs w:val="22"/>
              </w:rPr>
              <w:t>Réactivation des connaissances antérieures (concepts non évalués en 3</w:t>
            </w:r>
            <w:r>
              <w:rPr>
                <w:rFonts w:ascii="Arial" w:hAnsi="Arial" w:cs="Arial"/>
                <w:b/>
                <w:bCs/>
                <w:sz w:val="22"/>
                <w:szCs w:val="22"/>
                <w:vertAlign w:val="superscript"/>
              </w:rPr>
              <w:t>e</w:t>
            </w:r>
            <w:r>
              <w:rPr>
                <w:rFonts w:ascii="Arial" w:hAnsi="Arial" w:cs="Arial"/>
                <w:b/>
                <w:bCs/>
                <w:sz w:val="22"/>
                <w:szCs w:val="22"/>
              </w:rPr>
              <w:t xml:space="preserve"> secondaire)</w:t>
            </w:r>
          </w:p>
          <w:p w:rsidR="00F822A4" w:rsidRDefault="00F822A4" w:rsidP="00F822A4">
            <w:pPr>
              <w:pStyle w:val="Pieddepage"/>
              <w:tabs>
                <w:tab w:val="clear" w:pos="4320"/>
                <w:tab w:val="clear" w:pos="8640"/>
              </w:tabs>
              <w:jc w:val="both"/>
              <w:rPr>
                <w:rFonts w:ascii="Arial" w:hAnsi="Arial" w:cs="Arial"/>
                <w:sz w:val="22"/>
                <w:szCs w:val="22"/>
              </w:rPr>
            </w:pPr>
            <w:r>
              <w:rPr>
                <w:rFonts w:ascii="Arial" w:hAnsi="Arial" w:cs="Arial"/>
                <w:sz w:val="22"/>
                <w:szCs w:val="22"/>
              </w:rPr>
              <w:t xml:space="preserve">Les concepts du premier cycle utiles à la tâche sont rappelés brièvement dans le diaporama accompagnant cette SAÉ. </w:t>
            </w:r>
          </w:p>
          <w:p w:rsidR="00F822A4" w:rsidRDefault="00F822A4" w:rsidP="00F822A4">
            <w:pPr>
              <w:pStyle w:val="Pieddepage"/>
              <w:numPr>
                <w:ilvl w:val="0"/>
                <w:numId w:val="9"/>
              </w:numPr>
              <w:tabs>
                <w:tab w:val="clear" w:pos="4320"/>
                <w:tab w:val="clear" w:pos="8640"/>
              </w:tabs>
              <w:ind w:left="720"/>
              <w:jc w:val="both"/>
              <w:rPr>
                <w:rFonts w:ascii="Arial" w:hAnsi="Arial" w:cs="Arial"/>
                <w:sz w:val="22"/>
                <w:szCs w:val="22"/>
              </w:rPr>
            </w:pPr>
            <w:r>
              <w:rPr>
                <w:rFonts w:ascii="Arial" w:hAnsi="Arial" w:cs="Arial"/>
                <w:sz w:val="22"/>
                <w:szCs w:val="22"/>
              </w:rPr>
              <w:t>Il est suggéré de revoir le concept de « </w:t>
            </w:r>
            <w:r>
              <w:rPr>
                <w:rFonts w:ascii="Arial" w:hAnsi="Arial" w:cs="Arial"/>
                <w:i/>
                <w:sz w:val="22"/>
                <w:szCs w:val="22"/>
              </w:rPr>
              <w:t>Stades du développement humain</w:t>
            </w:r>
            <w:r>
              <w:rPr>
                <w:rFonts w:ascii="Arial" w:hAnsi="Arial" w:cs="Arial"/>
                <w:sz w:val="22"/>
                <w:szCs w:val="22"/>
              </w:rPr>
              <w:t xml:space="preserve"> » en phase de préparation parce que cela met la table pour les trois cas étudiés qui concernent l’adolescence. Un document en </w:t>
            </w:r>
            <w:r w:rsidR="0002152E" w:rsidRPr="0002152E">
              <w:rPr>
                <w:rFonts w:ascii="Arial" w:hAnsi="Arial" w:cs="Arial"/>
                <w:bCs/>
                <w:i/>
                <w:sz w:val="22"/>
                <w:szCs w:val="22"/>
              </w:rPr>
              <w:t>annexe 1</w:t>
            </w:r>
            <w:r>
              <w:rPr>
                <w:rFonts w:ascii="Arial" w:hAnsi="Arial" w:cs="Arial"/>
                <w:sz w:val="22"/>
                <w:szCs w:val="22"/>
              </w:rPr>
              <w:t xml:space="preserve"> peut être distribué</w:t>
            </w:r>
            <w:r w:rsidR="00AD5DD0">
              <w:rPr>
                <w:rFonts w:ascii="Arial" w:hAnsi="Arial" w:cs="Arial"/>
                <w:sz w:val="22"/>
                <w:szCs w:val="22"/>
              </w:rPr>
              <w:t xml:space="preserve"> </w:t>
            </w:r>
            <w:r w:rsidR="00AD5DD0">
              <w:rPr>
                <w:rFonts w:ascii="Arial" w:hAnsi="Arial" w:cs="Arial"/>
                <w:sz w:val="22"/>
                <w:szCs w:val="22"/>
              </w:rPr>
              <w:t>(facultatif)</w:t>
            </w:r>
            <w:r>
              <w:rPr>
                <w:rFonts w:ascii="Arial" w:hAnsi="Arial" w:cs="Arial"/>
                <w:sz w:val="22"/>
                <w:szCs w:val="22"/>
              </w:rPr>
              <w:t xml:space="preserve"> pour que les élèves prennent des notes. (Diapo 4)</w:t>
            </w:r>
          </w:p>
          <w:p w:rsidR="00F822A4" w:rsidRPr="002E574C" w:rsidRDefault="00F822A4" w:rsidP="00F822A4">
            <w:pPr>
              <w:pStyle w:val="Pieddepage"/>
              <w:numPr>
                <w:ilvl w:val="0"/>
                <w:numId w:val="9"/>
              </w:numPr>
              <w:tabs>
                <w:tab w:val="clear" w:pos="4320"/>
                <w:tab w:val="clear" w:pos="8640"/>
              </w:tabs>
              <w:ind w:left="720"/>
              <w:jc w:val="both"/>
              <w:rPr>
                <w:rFonts w:ascii="Arial" w:hAnsi="Arial" w:cs="Arial"/>
                <w:sz w:val="22"/>
                <w:szCs w:val="22"/>
              </w:rPr>
            </w:pPr>
            <w:r>
              <w:rPr>
                <w:rFonts w:ascii="Arial" w:hAnsi="Arial" w:cs="Arial"/>
                <w:sz w:val="22"/>
                <w:szCs w:val="22"/>
              </w:rPr>
              <w:t>On recommande de voir le concept de puberté avant de présenter le premier cas puisque les changements physiques et psychologiques qui surviennent à la puberté touchent les garçons (représentés par le cas de Pierre-Jean) et les filles (représentées par le cas de Marie-Simone). (Diapo 5</w:t>
            </w:r>
            <w:r w:rsidRPr="002E574C">
              <w:rPr>
                <w:rFonts w:ascii="Arial" w:hAnsi="Arial" w:cs="Arial"/>
                <w:sz w:val="22"/>
                <w:szCs w:val="22"/>
              </w:rPr>
              <w:t>)</w:t>
            </w:r>
          </w:p>
          <w:p w:rsidR="00F822A4" w:rsidRPr="002E574C" w:rsidRDefault="00F822A4" w:rsidP="00F822A4">
            <w:pPr>
              <w:pStyle w:val="Pieddepage"/>
              <w:tabs>
                <w:tab w:val="clear" w:pos="4320"/>
                <w:tab w:val="clear" w:pos="8640"/>
              </w:tabs>
              <w:jc w:val="both"/>
              <w:rPr>
                <w:rFonts w:ascii="Arial" w:hAnsi="Arial" w:cs="Arial"/>
                <w:sz w:val="22"/>
                <w:szCs w:val="22"/>
              </w:rPr>
            </w:pPr>
            <w:r w:rsidRPr="002E574C">
              <w:rPr>
                <w:rFonts w:ascii="Arial" w:hAnsi="Arial" w:cs="Arial"/>
                <w:noProof/>
                <w:sz w:val="22"/>
                <w:szCs w:val="22"/>
                <w:lang w:eastAsia="fr-CA"/>
              </w:rPr>
              <mc:AlternateContent>
                <mc:Choice Requires="wps">
                  <w:drawing>
                    <wp:anchor distT="0" distB="0" distL="114300" distR="114300" simplePos="0" relativeHeight="251684864" behindDoc="1" locked="0" layoutInCell="1" allowOverlap="1" wp14:anchorId="37F0C873" wp14:editId="2B46C1E4">
                      <wp:simplePos x="0" y="0"/>
                      <wp:positionH relativeFrom="column">
                        <wp:posOffset>269875</wp:posOffset>
                      </wp:positionH>
                      <wp:positionV relativeFrom="paragraph">
                        <wp:posOffset>135255</wp:posOffset>
                      </wp:positionV>
                      <wp:extent cx="6624955" cy="989330"/>
                      <wp:effectExtent l="0" t="0" r="0" b="0"/>
                      <wp:wrapNone/>
                      <wp:docPr id="4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955" cy="98933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D7119A" id="AutoShape 19" o:spid="_x0000_s1026" style="position:absolute;margin-left:21.25pt;margin-top:10.65pt;width:521.65pt;height:77.9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" strokeweight=".26mm">
                      <v:stroke joinstyle="miter" endcap="square"/>
                    </v:roundrect>
                  </w:pict>
                </mc:Fallback>
              </mc:AlternateContent>
            </w:r>
          </w:p>
          <w:p w:rsidR="00F822A4" w:rsidRDefault="00F822A4" w:rsidP="00F822A4">
            <w:pPr>
              <w:pStyle w:val="Pieddepage"/>
              <w:numPr>
                <w:ilvl w:val="0"/>
                <w:numId w:val="9"/>
              </w:numPr>
              <w:tabs>
                <w:tab w:val="clear" w:pos="4320"/>
                <w:tab w:val="clear" w:pos="8640"/>
              </w:tabs>
              <w:jc w:val="both"/>
              <w:rPr>
                <w:rFonts w:ascii="Arial" w:hAnsi="Arial" w:cs="Arial"/>
                <w:sz w:val="22"/>
                <w:szCs w:val="22"/>
              </w:rPr>
            </w:pPr>
            <w:r>
              <w:rPr>
                <w:rFonts w:ascii="Arial" w:hAnsi="Arial" w:cs="Arial"/>
                <w:sz w:val="22"/>
                <w:szCs w:val="22"/>
              </w:rPr>
              <w:t>Les concepts « </w:t>
            </w:r>
            <w:r>
              <w:rPr>
                <w:rFonts w:ascii="Arial" w:hAnsi="Arial" w:cs="Arial"/>
                <w:i/>
                <w:sz w:val="22"/>
                <w:szCs w:val="22"/>
              </w:rPr>
              <w:t>Organes reproducteurs</w:t>
            </w:r>
            <w:r>
              <w:rPr>
                <w:rFonts w:ascii="Arial" w:hAnsi="Arial" w:cs="Arial"/>
                <w:sz w:val="22"/>
                <w:szCs w:val="22"/>
              </w:rPr>
              <w:t> » et « </w:t>
            </w:r>
            <w:r>
              <w:rPr>
                <w:rFonts w:ascii="Arial" w:hAnsi="Arial" w:cs="Arial"/>
                <w:i/>
                <w:sz w:val="22"/>
                <w:szCs w:val="22"/>
              </w:rPr>
              <w:t>Gamètes</w:t>
            </w:r>
            <w:r>
              <w:rPr>
                <w:rFonts w:ascii="Arial" w:hAnsi="Arial" w:cs="Arial"/>
                <w:sz w:val="22"/>
                <w:szCs w:val="22"/>
              </w:rPr>
              <w:t> » auraient avantage à être réactivés au moment le plus pertinent, c’est-à-dire les organes reproducteurs de l’homme et les spermatozoïdes durant « Le cas de Pierre-Jean » et les organes reproducteurs de la femme et les ovules durant « Le cas de Marie-Simone ».</w:t>
            </w:r>
          </w:p>
          <w:p w:rsidR="00F822A4" w:rsidRDefault="00F822A4" w:rsidP="00F822A4">
            <w:pPr>
              <w:pStyle w:val="Pieddepage"/>
              <w:numPr>
                <w:ilvl w:val="0"/>
                <w:numId w:val="9"/>
              </w:numPr>
              <w:tabs>
                <w:tab w:val="clear" w:pos="4320"/>
                <w:tab w:val="clear" w:pos="8640"/>
              </w:tabs>
              <w:jc w:val="both"/>
              <w:rPr>
                <w:rFonts w:ascii="Arial" w:hAnsi="Arial" w:cs="Arial"/>
                <w:sz w:val="22"/>
                <w:szCs w:val="22"/>
              </w:rPr>
            </w:pPr>
            <w:r>
              <w:rPr>
                <w:rFonts w:ascii="Arial" w:hAnsi="Arial" w:cs="Arial"/>
                <w:sz w:val="22"/>
                <w:szCs w:val="22"/>
              </w:rPr>
              <w:t>Le concept de « </w:t>
            </w:r>
            <w:r>
              <w:rPr>
                <w:rFonts w:ascii="Arial" w:hAnsi="Arial" w:cs="Arial"/>
                <w:i/>
                <w:sz w:val="22"/>
                <w:szCs w:val="22"/>
              </w:rPr>
              <w:t>Contraception</w:t>
            </w:r>
            <w:r>
              <w:rPr>
                <w:rFonts w:ascii="Arial" w:hAnsi="Arial" w:cs="Arial"/>
                <w:sz w:val="22"/>
                <w:szCs w:val="22"/>
              </w:rPr>
              <w:t> » pourrait être revu juste avant « Le cas de Pierre-Jean et de Marie-Simone ». La présentation de l’infirmière est justement structurée autour de ce concept.</w:t>
            </w:r>
          </w:p>
          <w:p w:rsidR="00F822A4" w:rsidRPr="003A3362" w:rsidRDefault="00F822A4" w:rsidP="00F822A4">
            <w:pPr>
              <w:pStyle w:val="Pieddepage"/>
              <w:tabs>
                <w:tab w:val="clear" w:pos="4320"/>
                <w:tab w:val="clear" w:pos="8640"/>
              </w:tabs>
              <w:ind w:left="360"/>
              <w:rPr>
                <w:rFonts w:ascii="Arial" w:hAnsi="Arial" w:cs="Arial"/>
                <w:sz w:val="16"/>
                <w:szCs w:val="16"/>
              </w:rPr>
            </w:pPr>
          </w:p>
          <w:p w:rsidR="00F822A4" w:rsidRDefault="00F822A4" w:rsidP="00F822A4">
            <w:pPr>
              <w:pStyle w:val="Pieddepage"/>
              <w:tabs>
                <w:tab w:val="clear" w:pos="4320"/>
                <w:tab w:val="clear" w:pos="8640"/>
              </w:tabs>
              <w:ind w:left="360"/>
              <w:rPr>
                <w:rFonts w:ascii="Arial" w:hAnsi="Arial" w:cs="Arial"/>
                <w:bCs/>
                <w:sz w:val="22"/>
                <w:szCs w:val="22"/>
              </w:rPr>
            </w:pPr>
            <w:r>
              <w:rPr>
                <w:rFonts w:ascii="Arial" w:hAnsi="Arial" w:cs="Arial"/>
                <w:b/>
                <w:bCs/>
                <w:sz w:val="22"/>
                <w:szCs w:val="22"/>
              </w:rPr>
              <w:t>Amorce présentant les changements à l’adolescence </w:t>
            </w:r>
          </w:p>
          <w:p w:rsidR="00F822A4" w:rsidRDefault="00F822A4" w:rsidP="00F822A4">
            <w:pPr>
              <w:pStyle w:val="Pieddepage"/>
              <w:tabs>
                <w:tab w:val="clear" w:pos="4320"/>
                <w:tab w:val="clear" w:pos="8640"/>
              </w:tabs>
              <w:ind w:left="360"/>
            </w:pPr>
            <w:r>
              <w:rPr>
                <w:rFonts w:ascii="Arial" w:hAnsi="Arial" w:cs="Arial"/>
                <w:bCs/>
                <w:sz w:val="22"/>
                <w:szCs w:val="22"/>
              </w:rPr>
              <w:t>Présenter la vidéo de l’exposition « Sexe, l’expo qui dit tout! »</w:t>
            </w:r>
          </w:p>
          <w:p w:rsidR="00F822A4" w:rsidRDefault="00575D28" w:rsidP="00F822A4">
            <w:pPr>
              <w:pStyle w:val="Pieddepage"/>
              <w:ind w:left="360"/>
              <w:rPr>
                <w:rFonts w:ascii="Arial" w:hAnsi="Arial" w:cs="Arial"/>
                <w:bCs/>
                <w:sz w:val="22"/>
                <w:szCs w:val="22"/>
                <w:shd w:val="clear" w:color="auto" w:fill="FFFF00"/>
              </w:rPr>
            </w:pPr>
            <w:hyperlink r:id="rId13" w:history="1">
              <w:r w:rsidR="00F822A4">
                <w:rPr>
                  <w:rStyle w:val="Lienhypertexte"/>
                  <w:rFonts w:ascii="Arial" w:hAnsi="Arial" w:cs="Arial"/>
                  <w:bCs/>
                  <w:sz w:val="22"/>
                  <w:szCs w:val="22"/>
                </w:rPr>
                <w:t>http</w:t>
              </w:r>
            </w:hyperlink>
            <w:hyperlink r:id="rId14" w:history="1">
              <w:r w:rsidR="00F822A4">
                <w:rPr>
                  <w:rStyle w:val="Lienhypertexte"/>
                  <w:rFonts w:ascii="Arial" w:hAnsi="Arial" w:cs="Arial"/>
                  <w:bCs/>
                  <w:sz w:val="22"/>
                  <w:szCs w:val="22"/>
                </w:rPr>
                <w:t>://</w:t>
              </w:r>
            </w:hyperlink>
            <w:hyperlink r:id="rId15" w:history="1">
              <w:r w:rsidR="00F822A4">
                <w:rPr>
                  <w:rStyle w:val="Lienhypertexte"/>
                  <w:rFonts w:ascii="Arial" w:hAnsi="Arial" w:cs="Arial"/>
                  <w:bCs/>
                  <w:sz w:val="22"/>
                  <w:szCs w:val="22"/>
                </w:rPr>
                <w:t>sexe.centredessciencesdemontreal.com/moi.html</w:t>
              </w:r>
            </w:hyperlink>
          </w:p>
          <w:p w:rsidR="00F822A4" w:rsidRPr="003A3362" w:rsidRDefault="00F822A4" w:rsidP="00F822A4">
            <w:pPr>
              <w:pStyle w:val="Pieddepage"/>
              <w:tabs>
                <w:tab w:val="clear" w:pos="4320"/>
                <w:tab w:val="clear" w:pos="8640"/>
              </w:tabs>
              <w:rPr>
                <w:rFonts w:ascii="Arial" w:hAnsi="Arial" w:cs="Arial"/>
                <w:bCs/>
                <w:sz w:val="16"/>
                <w:szCs w:val="16"/>
                <w:shd w:val="clear" w:color="auto" w:fill="FFFF00"/>
              </w:rPr>
            </w:pPr>
          </w:p>
          <w:p w:rsidR="00AD5DD0" w:rsidRDefault="00AD5DD0" w:rsidP="00F822A4">
            <w:pPr>
              <w:pStyle w:val="Pieddepage"/>
              <w:tabs>
                <w:tab w:val="clear" w:pos="4320"/>
                <w:tab w:val="clear" w:pos="8640"/>
              </w:tabs>
              <w:rPr>
                <w:rFonts w:ascii="Arial" w:hAnsi="Arial" w:cs="Arial"/>
                <w:b/>
                <w:bCs/>
                <w:sz w:val="22"/>
                <w:szCs w:val="22"/>
              </w:rPr>
            </w:pPr>
          </w:p>
          <w:p w:rsidR="00F822A4" w:rsidRDefault="00F822A4" w:rsidP="00F822A4">
            <w:pPr>
              <w:pStyle w:val="Pieddepage"/>
              <w:tabs>
                <w:tab w:val="clear" w:pos="4320"/>
                <w:tab w:val="clear" w:pos="8640"/>
              </w:tabs>
              <w:rPr>
                <w:rFonts w:ascii="Arial" w:hAnsi="Arial" w:cs="Arial"/>
                <w:bCs/>
                <w:sz w:val="22"/>
                <w:szCs w:val="22"/>
              </w:rPr>
            </w:pPr>
            <w:r>
              <w:rPr>
                <w:rFonts w:ascii="Arial" w:hAnsi="Arial" w:cs="Arial"/>
                <w:b/>
                <w:bCs/>
                <w:sz w:val="22"/>
                <w:szCs w:val="22"/>
              </w:rPr>
              <w:lastRenderedPageBreak/>
              <w:t>Formation des équipes</w:t>
            </w:r>
          </w:p>
          <w:p w:rsidR="009C499F" w:rsidRDefault="00F822A4" w:rsidP="00AD5DD0">
            <w:pPr>
              <w:pStyle w:val="Pieddepage"/>
              <w:tabs>
                <w:tab w:val="clear" w:pos="4320"/>
                <w:tab w:val="clear" w:pos="8640"/>
              </w:tabs>
              <w:jc w:val="both"/>
              <w:rPr>
                <w:rFonts w:ascii="Arial" w:hAnsi="Arial" w:cs="Arial"/>
                <w:sz w:val="12"/>
                <w:szCs w:val="12"/>
              </w:rPr>
            </w:pPr>
            <w:r w:rsidRPr="007A5281">
              <w:rPr>
                <w:rFonts w:ascii="Arial" w:hAnsi="Arial" w:cs="Arial"/>
                <w:sz w:val="22"/>
                <w:szCs w:val="22"/>
              </w:rPr>
              <w:t xml:space="preserve">Il est proposé que l’analyse des trois situations se fasse en équipe de 2 élèves. Dans ce cas l’enseignant organise à cette étape la formation des équipes. </w:t>
            </w:r>
          </w:p>
        </w:tc>
      </w:tr>
      <w:tr w:rsidR="00F822A4" w:rsidTr="00F822A4">
        <w:trPr>
          <w:trHeight w:val="7600"/>
        </w:trPr>
        <w:tc>
          <w:tcPr>
            <w:tcW w:w="11026" w:type="dxa"/>
            <w:tcBorders>
              <w:top w:val="single" w:sz="4" w:space="0" w:color="auto"/>
              <w:left w:val="single" w:sz="4" w:space="0" w:color="000000"/>
              <w:bottom w:val="single" w:sz="4" w:space="0" w:color="000000"/>
              <w:right w:val="single" w:sz="4" w:space="0" w:color="000000"/>
            </w:tcBorders>
            <w:shd w:val="clear" w:color="auto" w:fill="auto"/>
          </w:tcPr>
          <w:p w:rsidR="00F822A4" w:rsidRDefault="00F822A4" w:rsidP="00F822A4">
            <w:pPr>
              <w:pStyle w:val="Pieddepage"/>
              <w:tabs>
                <w:tab w:val="clear" w:pos="4320"/>
                <w:tab w:val="clear" w:pos="8640"/>
              </w:tabs>
              <w:jc w:val="both"/>
              <w:rPr>
                <w:rFonts w:ascii="Arial" w:hAnsi="Arial" w:cs="Arial"/>
                <w:b/>
                <w:sz w:val="22"/>
                <w:szCs w:val="22"/>
              </w:rPr>
            </w:pPr>
          </w:p>
          <w:p w:rsidR="00F822A4" w:rsidRDefault="00F822A4" w:rsidP="00F822A4">
            <w:pPr>
              <w:pStyle w:val="Pieddepage"/>
              <w:tabs>
                <w:tab w:val="clear" w:pos="4320"/>
                <w:tab w:val="clear" w:pos="8640"/>
              </w:tabs>
              <w:jc w:val="both"/>
              <w:rPr>
                <w:rFonts w:ascii="Arial" w:hAnsi="Arial" w:cs="Arial"/>
                <w:sz w:val="22"/>
                <w:szCs w:val="22"/>
              </w:rPr>
            </w:pPr>
            <w:r>
              <w:rPr>
                <w:rFonts w:ascii="Arial" w:hAnsi="Arial" w:cs="Arial"/>
                <w:b/>
                <w:sz w:val="22"/>
                <w:szCs w:val="22"/>
              </w:rPr>
              <w:t>Phase de réalisation :</w:t>
            </w:r>
          </w:p>
          <w:p w:rsidR="00F822A4" w:rsidRDefault="00F822A4" w:rsidP="00F822A4">
            <w:pPr>
              <w:pStyle w:val="Pieddepage"/>
              <w:tabs>
                <w:tab w:val="clear" w:pos="4320"/>
                <w:tab w:val="clear" w:pos="8640"/>
              </w:tabs>
              <w:jc w:val="both"/>
              <w:rPr>
                <w:rFonts w:ascii="Arial" w:hAnsi="Arial" w:cs="Arial"/>
                <w:sz w:val="22"/>
                <w:szCs w:val="22"/>
              </w:rPr>
            </w:pPr>
          </w:p>
          <w:p w:rsidR="00F822A4" w:rsidRDefault="00F822A4" w:rsidP="00F822A4">
            <w:pPr>
              <w:pStyle w:val="Pieddepage"/>
              <w:tabs>
                <w:tab w:val="clear" w:pos="4320"/>
                <w:tab w:val="clear" w:pos="8640"/>
              </w:tabs>
              <w:jc w:val="both"/>
              <w:rPr>
                <w:rFonts w:ascii="Arial" w:hAnsi="Arial" w:cs="Arial"/>
                <w:sz w:val="22"/>
                <w:szCs w:val="22"/>
              </w:rPr>
            </w:pPr>
            <w:r>
              <w:rPr>
                <w:rFonts w:ascii="Arial" w:hAnsi="Arial" w:cs="Arial"/>
                <w:sz w:val="22"/>
                <w:szCs w:val="22"/>
              </w:rPr>
              <w:t>L’enseignant présentera d’abord « Le cas de Pierre-Jean ». Comme les 3 situations possèdent la même structure, il est conseillé d’accompagner les élèves dans la réalisation de la première situation afin de faire du modelage. Il serait souhaitable que les élèves puissent</w:t>
            </w:r>
            <w:r w:rsidR="00EC7C91">
              <w:rPr>
                <w:rFonts w:ascii="Arial" w:hAnsi="Arial" w:cs="Arial"/>
                <w:sz w:val="22"/>
                <w:szCs w:val="22"/>
              </w:rPr>
              <w:t xml:space="preserve"> réagir aux éléments de réponse</w:t>
            </w:r>
            <w:r>
              <w:rPr>
                <w:rFonts w:ascii="Arial" w:hAnsi="Arial" w:cs="Arial"/>
                <w:sz w:val="22"/>
                <w:szCs w:val="22"/>
              </w:rPr>
              <w:t xml:space="preserve">, d’une part pour s’approprier les connaissances relatives à ce cas et d’autre part pour se familiariser avec le type et la qualité des réponses attendues. On peut également en profiter pour présenter la grille d’évaluation critériée au bas de chaque page. Il est suggéré de ne pas en faire une évaluation formelle. </w:t>
            </w:r>
          </w:p>
          <w:p w:rsidR="00F822A4" w:rsidRDefault="00F822A4" w:rsidP="00F822A4">
            <w:pPr>
              <w:pStyle w:val="Pieddepage"/>
              <w:tabs>
                <w:tab w:val="clear" w:pos="4320"/>
                <w:tab w:val="clear" w:pos="8640"/>
              </w:tabs>
              <w:jc w:val="both"/>
              <w:rPr>
                <w:rFonts w:ascii="Arial" w:hAnsi="Arial" w:cs="Arial"/>
                <w:sz w:val="22"/>
                <w:szCs w:val="22"/>
              </w:rPr>
            </w:pPr>
          </w:p>
          <w:p w:rsidR="00F822A4" w:rsidRDefault="00F822A4" w:rsidP="00F822A4">
            <w:pPr>
              <w:pStyle w:val="Pieddepage"/>
              <w:tabs>
                <w:tab w:val="clear" w:pos="4320"/>
                <w:tab w:val="clear" w:pos="8640"/>
              </w:tabs>
              <w:jc w:val="both"/>
              <w:rPr>
                <w:rFonts w:ascii="Arial" w:hAnsi="Arial" w:cs="Arial"/>
                <w:sz w:val="22"/>
                <w:szCs w:val="22"/>
              </w:rPr>
            </w:pPr>
            <w:r>
              <w:rPr>
                <w:rFonts w:ascii="Arial" w:hAnsi="Arial" w:cs="Arial"/>
                <w:sz w:val="22"/>
                <w:szCs w:val="22"/>
              </w:rPr>
              <w:t>Dans un deuxième temps, « Le cas de Marie-Simone » sera réalisé. Ensuite, si possible, inviter l’</w:t>
            </w:r>
            <w:r w:rsidRPr="00477A50">
              <w:rPr>
                <w:rFonts w:ascii="Arial" w:hAnsi="Arial" w:cs="Arial"/>
                <w:sz w:val="22"/>
                <w:szCs w:val="22"/>
              </w:rPr>
              <w:t xml:space="preserve">infirmière </w:t>
            </w:r>
            <w:r>
              <w:rPr>
                <w:rFonts w:ascii="Arial" w:hAnsi="Arial" w:cs="Arial"/>
                <w:sz w:val="22"/>
                <w:szCs w:val="22"/>
              </w:rPr>
              <w:t xml:space="preserve">du CSSS </w:t>
            </w:r>
            <w:r w:rsidRPr="00477A50">
              <w:rPr>
                <w:rFonts w:ascii="Arial" w:hAnsi="Arial" w:cs="Arial"/>
                <w:sz w:val="22"/>
                <w:szCs w:val="22"/>
              </w:rPr>
              <w:t>à venir</w:t>
            </w:r>
            <w:r>
              <w:rPr>
                <w:rFonts w:ascii="Arial" w:hAnsi="Arial" w:cs="Arial"/>
                <w:sz w:val="22"/>
                <w:szCs w:val="22"/>
              </w:rPr>
              <w:t xml:space="preserve"> faire une présentation sur les ITSS et la contraception apportant des informations utiles (vérifier auprès des personnes-ressources pour l’organisation de la visite).</w:t>
            </w:r>
          </w:p>
          <w:p w:rsidR="00F822A4" w:rsidRDefault="00F822A4" w:rsidP="00F822A4">
            <w:pPr>
              <w:pStyle w:val="Pieddepage"/>
              <w:tabs>
                <w:tab w:val="clear" w:pos="4320"/>
                <w:tab w:val="clear" w:pos="8640"/>
              </w:tabs>
              <w:jc w:val="both"/>
              <w:rPr>
                <w:rFonts w:ascii="Arial" w:hAnsi="Arial" w:cs="Arial"/>
                <w:sz w:val="22"/>
                <w:szCs w:val="22"/>
              </w:rPr>
            </w:pPr>
          </w:p>
          <w:p w:rsidR="00F822A4" w:rsidRDefault="00F822A4" w:rsidP="00F822A4">
            <w:pPr>
              <w:pStyle w:val="Pieddepage"/>
              <w:tabs>
                <w:tab w:val="clear" w:pos="4320"/>
                <w:tab w:val="clear" w:pos="8640"/>
              </w:tabs>
              <w:jc w:val="both"/>
              <w:rPr>
                <w:rFonts w:ascii="Arial" w:hAnsi="Arial" w:cs="Arial"/>
                <w:sz w:val="22"/>
                <w:szCs w:val="22"/>
              </w:rPr>
            </w:pPr>
            <w:r>
              <w:rPr>
                <w:rFonts w:ascii="Arial" w:hAnsi="Arial" w:cs="Arial"/>
                <w:sz w:val="22"/>
                <w:szCs w:val="22"/>
              </w:rPr>
              <w:t>Finalement, « Le cas de Pierre-Jean et de Marie-Simone » sera étudié par chacune des équipes sans soutien de la part de l’enseignant. Les concepts préalables du premier cycle « gamètes » et « organes reproducteurs » seront revus lors de la phase de réalisation, tout comme les concepts plus spécifiques à la 3</w:t>
            </w:r>
            <w:r>
              <w:rPr>
                <w:rFonts w:ascii="Arial" w:hAnsi="Arial" w:cs="Arial"/>
                <w:sz w:val="22"/>
                <w:szCs w:val="22"/>
                <w:vertAlign w:val="superscript"/>
              </w:rPr>
              <w:t>e</w:t>
            </w:r>
            <w:r>
              <w:rPr>
                <w:rFonts w:ascii="Arial" w:hAnsi="Arial" w:cs="Arial"/>
                <w:sz w:val="22"/>
                <w:szCs w:val="22"/>
              </w:rPr>
              <w:t xml:space="preserve"> secondaire.</w:t>
            </w:r>
          </w:p>
          <w:p w:rsidR="00F822A4" w:rsidRDefault="00F822A4" w:rsidP="00F822A4">
            <w:pPr>
              <w:pStyle w:val="Pieddepage"/>
              <w:tabs>
                <w:tab w:val="clear" w:pos="4320"/>
                <w:tab w:val="clear" w:pos="8640"/>
              </w:tabs>
              <w:jc w:val="both"/>
              <w:rPr>
                <w:rFonts w:ascii="Arial" w:hAnsi="Arial" w:cs="Arial"/>
                <w:sz w:val="22"/>
                <w:szCs w:val="22"/>
              </w:rPr>
            </w:pPr>
          </w:p>
          <w:p w:rsidR="00F822A4" w:rsidRDefault="00F822A4" w:rsidP="00F822A4">
            <w:pPr>
              <w:pStyle w:val="Pieddepage"/>
              <w:tabs>
                <w:tab w:val="clear" w:pos="4320"/>
                <w:tab w:val="clear" w:pos="8640"/>
              </w:tabs>
              <w:jc w:val="both"/>
              <w:rPr>
                <w:rFonts w:ascii="Arial" w:hAnsi="Arial" w:cs="Arial"/>
                <w:sz w:val="22"/>
                <w:szCs w:val="22"/>
                <w:shd w:val="clear" w:color="auto" w:fill="FFFF00"/>
              </w:rPr>
            </w:pPr>
            <w:r>
              <w:rPr>
                <w:rFonts w:ascii="Arial" w:hAnsi="Arial" w:cs="Arial"/>
                <w:sz w:val="22"/>
                <w:szCs w:val="22"/>
              </w:rPr>
              <w:t>Il est suggéré que l’évaluation des compétences 2 et 3 (volet théorique) soit effectuée grâce au cahier de réponse du « Cas de Pierre-Jean et de Marie-Simone ».</w:t>
            </w:r>
          </w:p>
          <w:p w:rsidR="00F822A4" w:rsidRDefault="00F822A4" w:rsidP="00F822A4">
            <w:pPr>
              <w:pStyle w:val="Pieddepage"/>
              <w:tabs>
                <w:tab w:val="clear" w:pos="4320"/>
                <w:tab w:val="clear" w:pos="8640"/>
              </w:tabs>
              <w:jc w:val="both"/>
              <w:rPr>
                <w:rFonts w:ascii="Arial" w:hAnsi="Arial" w:cs="Arial"/>
                <w:sz w:val="22"/>
                <w:szCs w:val="22"/>
                <w:shd w:val="clear" w:color="auto" w:fill="FFFF00"/>
              </w:rPr>
            </w:pPr>
          </w:p>
          <w:p w:rsidR="00F822A4" w:rsidRDefault="00F822A4" w:rsidP="00F822A4">
            <w:pPr>
              <w:pStyle w:val="Pieddepage"/>
              <w:tabs>
                <w:tab w:val="clear" w:pos="4320"/>
                <w:tab w:val="clear" w:pos="8640"/>
              </w:tabs>
              <w:jc w:val="both"/>
              <w:rPr>
                <w:rFonts w:ascii="Arial" w:hAnsi="Arial" w:cs="Arial"/>
                <w:sz w:val="12"/>
                <w:szCs w:val="12"/>
              </w:rPr>
            </w:pPr>
          </w:p>
        </w:tc>
      </w:tr>
      <w:tr w:rsidR="00F822A4" w:rsidTr="00F822A4">
        <w:tc>
          <w:tcPr>
            <w:tcW w:w="11026" w:type="dxa"/>
            <w:tcBorders>
              <w:top w:val="single" w:sz="4" w:space="0" w:color="000000"/>
              <w:left w:val="single" w:sz="4" w:space="0" w:color="000000"/>
              <w:bottom w:val="single" w:sz="4" w:space="0" w:color="000000"/>
              <w:right w:val="single" w:sz="4" w:space="0" w:color="000000"/>
            </w:tcBorders>
            <w:shd w:val="clear" w:color="auto" w:fill="auto"/>
          </w:tcPr>
          <w:p w:rsidR="00F822A4" w:rsidRDefault="00F822A4" w:rsidP="00447DC6">
            <w:pPr>
              <w:snapToGrid w:val="0"/>
              <w:jc w:val="both"/>
              <w:rPr>
                <w:rFonts w:ascii="Arial" w:hAnsi="Arial" w:cs="Arial"/>
                <w:sz w:val="28"/>
                <w:szCs w:val="12"/>
              </w:rPr>
            </w:pPr>
          </w:p>
          <w:p w:rsidR="00F822A4" w:rsidRPr="00F822A4" w:rsidRDefault="00F822A4" w:rsidP="00447DC6">
            <w:pPr>
              <w:snapToGrid w:val="0"/>
              <w:jc w:val="both"/>
              <w:rPr>
                <w:rFonts w:ascii="Arial" w:hAnsi="Arial" w:cs="Arial"/>
                <w:b/>
                <w:sz w:val="22"/>
                <w:szCs w:val="22"/>
              </w:rPr>
            </w:pPr>
            <w:r w:rsidRPr="00F822A4">
              <w:rPr>
                <w:rFonts w:ascii="Arial" w:hAnsi="Arial" w:cs="Arial"/>
                <w:b/>
                <w:sz w:val="22"/>
                <w:szCs w:val="22"/>
              </w:rPr>
              <w:t>Phase d’intégration</w:t>
            </w:r>
          </w:p>
          <w:p w:rsidR="00F822A4" w:rsidRDefault="00F822A4" w:rsidP="00F822A4">
            <w:pPr>
              <w:pStyle w:val="Pieddepage"/>
              <w:tabs>
                <w:tab w:val="clear" w:pos="4320"/>
                <w:tab w:val="clear" w:pos="8640"/>
              </w:tabs>
              <w:jc w:val="both"/>
              <w:rPr>
                <w:rFonts w:ascii="Arial" w:hAnsi="Arial" w:cs="Arial"/>
                <w:sz w:val="22"/>
                <w:szCs w:val="22"/>
              </w:rPr>
            </w:pPr>
            <w:r>
              <w:rPr>
                <w:rFonts w:ascii="Arial" w:hAnsi="Arial" w:cs="Arial"/>
                <w:sz w:val="22"/>
                <w:szCs w:val="22"/>
              </w:rPr>
              <w:t>La phase d’intégration est importante. L’enseignant fera un réinvestissement en discutant de la démarche utilisé et en abordant d’autres questions relatives à l’éducation à la sexualité. Il en profitera également pour synthétiser les concepts qui ont été étudiés à travers les trois cas.</w:t>
            </w:r>
          </w:p>
          <w:p w:rsidR="00F822A4" w:rsidRDefault="00F822A4" w:rsidP="00F822A4">
            <w:pPr>
              <w:pStyle w:val="Pieddepage"/>
              <w:tabs>
                <w:tab w:val="clear" w:pos="4320"/>
                <w:tab w:val="clear" w:pos="8640"/>
              </w:tabs>
              <w:jc w:val="both"/>
              <w:rPr>
                <w:rFonts w:ascii="Arial" w:hAnsi="Arial" w:cs="Arial"/>
                <w:sz w:val="22"/>
                <w:szCs w:val="22"/>
              </w:rPr>
            </w:pPr>
          </w:p>
          <w:p w:rsidR="00F822A4" w:rsidRPr="00F822A4" w:rsidRDefault="00F822A4" w:rsidP="00447DC6">
            <w:pPr>
              <w:pStyle w:val="Pieddepage"/>
              <w:tabs>
                <w:tab w:val="clear" w:pos="4320"/>
                <w:tab w:val="clear" w:pos="8640"/>
              </w:tabs>
              <w:jc w:val="both"/>
              <w:rPr>
                <w:rFonts w:ascii="Arial" w:hAnsi="Arial" w:cs="Arial"/>
                <w:sz w:val="22"/>
                <w:szCs w:val="22"/>
              </w:rPr>
            </w:pPr>
            <w:r>
              <w:rPr>
                <w:rFonts w:ascii="Arial" w:hAnsi="Arial" w:cs="Arial"/>
                <w:b/>
                <w:sz w:val="22"/>
                <w:szCs w:val="22"/>
              </w:rPr>
              <w:tab/>
            </w:r>
            <w:r w:rsidRPr="00F822A4">
              <w:rPr>
                <w:rFonts w:ascii="Arial" w:hAnsi="Arial" w:cs="Arial"/>
                <w:sz w:val="22"/>
                <w:szCs w:val="22"/>
              </w:rPr>
              <w:t>Retour sur le cas d</w:t>
            </w:r>
            <w:r>
              <w:rPr>
                <w:rFonts w:ascii="Arial" w:hAnsi="Arial" w:cs="Arial"/>
                <w:sz w:val="22"/>
                <w:szCs w:val="22"/>
              </w:rPr>
              <w:t xml:space="preserve">e </w:t>
            </w:r>
            <w:r w:rsidRPr="00F822A4">
              <w:rPr>
                <w:rFonts w:ascii="Arial" w:hAnsi="Arial" w:cs="Arial"/>
                <w:sz w:val="22"/>
                <w:szCs w:val="22"/>
              </w:rPr>
              <w:t xml:space="preserve">Pierre-Jean et de Marie-Simone : </w:t>
            </w:r>
          </w:p>
          <w:p w:rsidR="00F822A4" w:rsidRPr="00F822A4" w:rsidRDefault="00F822A4" w:rsidP="00447DC6">
            <w:pPr>
              <w:pStyle w:val="Pieddepage"/>
              <w:tabs>
                <w:tab w:val="clear" w:pos="4320"/>
                <w:tab w:val="clear" w:pos="8640"/>
              </w:tabs>
              <w:ind w:left="360"/>
              <w:jc w:val="both"/>
              <w:rPr>
                <w:rFonts w:ascii="Arial" w:hAnsi="Arial" w:cs="Arial"/>
                <w:sz w:val="22"/>
                <w:szCs w:val="22"/>
              </w:rPr>
            </w:pPr>
          </w:p>
          <w:p w:rsidR="00F822A4" w:rsidRPr="00F822A4" w:rsidRDefault="00F822A4" w:rsidP="00F822A4">
            <w:pPr>
              <w:pStyle w:val="Pieddepage"/>
              <w:numPr>
                <w:ilvl w:val="0"/>
                <w:numId w:val="16"/>
              </w:numPr>
              <w:tabs>
                <w:tab w:val="clear" w:pos="606"/>
                <w:tab w:val="clear" w:pos="4320"/>
                <w:tab w:val="clear" w:pos="8640"/>
              </w:tabs>
              <w:ind w:left="1139" w:hanging="425"/>
              <w:jc w:val="both"/>
              <w:rPr>
                <w:rFonts w:ascii="Arial" w:hAnsi="Arial" w:cs="Arial"/>
                <w:sz w:val="22"/>
                <w:szCs w:val="22"/>
              </w:rPr>
            </w:pPr>
            <w:r w:rsidRPr="00F822A4">
              <w:rPr>
                <w:rFonts w:ascii="Arial" w:hAnsi="Arial" w:cs="Arial"/>
                <w:sz w:val="22"/>
                <w:szCs w:val="22"/>
              </w:rPr>
              <w:t>Qu’auraient-ils pu faire?</w:t>
            </w:r>
          </w:p>
          <w:p w:rsidR="00F822A4" w:rsidRPr="00F822A4" w:rsidRDefault="00F822A4" w:rsidP="00F822A4">
            <w:pPr>
              <w:pStyle w:val="Pieddepage"/>
              <w:numPr>
                <w:ilvl w:val="0"/>
                <w:numId w:val="16"/>
              </w:numPr>
              <w:tabs>
                <w:tab w:val="clear" w:pos="606"/>
                <w:tab w:val="clear" w:pos="4320"/>
                <w:tab w:val="clear" w:pos="8640"/>
              </w:tabs>
              <w:ind w:left="1139" w:hanging="425"/>
              <w:jc w:val="both"/>
              <w:rPr>
                <w:rFonts w:ascii="Arial" w:hAnsi="Arial" w:cs="Arial"/>
                <w:sz w:val="22"/>
                <w:szCs w:val="22"/>
              </w:rPr>
            </w:pPr>
            <w:r w:rsidRPr="00F822A4">
              <w:rPr>
                <w:rFonts w:ascii="Arial" w:hAnsi="Arial" w:cs="Arial"/>
                <w:sz w:val="22"/>
                <w:szCs w:val="22"/>
              </w:rPr>
              <w:t xml:space="preserve">De quoi auront-ils besoin? </w:t>
            </w:r>
          </w:p>
          <w:p w:rsidR="00F822A4" w:rsidRPr="00F822A4" w:rsidRDefault="00F822A4" w:rsidP="00F822A4">
            <w:pPr>
              <w:pStyle w:val="Corpsdetexte"/>
              <w:numPr>
                <w:ilvl w:val="0"/>
                <w:numId w:val="16"/>
              </w:numPr>
              <w:tabs>
                <w:tab w:val="clear" w:pos="606"/>
              </w:tabs>
              <w:ind w:left="1139" w:hanging="425"/>
              <w:jc w:val="left"/>
              <w:rPr>
                <w:rFonts w:ascii="Arial" w:hAnsi="Arial" w:cs="Arial"/>
                <w:b w:val="0"/>
                <w:bCs w:val="0"/>
                <w:sz w:val="22"/>
                <w:szCs w:val="22"/>
              </w:rPr>
            </w:pPr>
            <w:r w:rsidRPr="00F822A4">
              <w:rPr>
                <w:rFonts w:ascii="Arial" w:hAnsi="Arial" w:cs="Arial"/>
                <w:b w:val="0"/>
                <w:bCs w:val="0"/>
                <w:sz w:val="22"/>
                <w:szCs w:val="22"/>
              </w:rPr>
              <w:t>Quelles questions doivent-ils se poser?</w:t>
            </w:r>
          </w:p>
          <w:p w:rsidR="00F822A4" w:rsidRPr="00F822A4" w:rsidRDefault="00F822A4" w:rsidP="00F822A4">
            <w:pPr>
              <w:pStyle w:val="Corpsdetexte"/>
              <w:numPr>
                <w:ilvl w:val="0"/>
                <w:numId w:val="16"/>
              </w:numPr>
              <w:tabs>
                <w:tab w:val="clear" w:pos="606"/>
              </w:tabs>
              <w:ind w:left="1139" w:hanging="425"/>
              <w:jc w:val="left"/>
              <w:rPr>
                <w:rFonts w:ascii="Arial" w:hAnsi="Arial" w:cs="Arial"/>
                <w:b w:val="0"/>
                <w:bCs w:val="0"/>
                <w:sz w:val="22"/>
                <w:szCs w:val="22"/>
              </w:rPr>
            </w:pPr>
            <w:r w:rsidRPr="00F822A4">
              <w:rPr>
                <w:rFonts w:ascii="Arial" w:hAnsi="Arial" w:cs="Arial"/>
                <w:b w:val="0"/>
                <w:bCs w:val="0"/>
                <w:sz w:val="22"/>
                <w:szCs w:val="22"/>
              </w:rPr>
              <w:t xml:space="preserve">Quelles ressources pourraient les aider? </w:t>
            </w:r>
          </w:p>
          <w:p w:rsidR="00F822A4" w:rsidRPr="00F822A4" w:rsidRDefault="00F822A4" w:rsidP="00F822A4">
            <w:pPr>
              <w:pStyle w:val="Corpsdetexte"/>
              <w:numPr>
                <w:ilvl w:val="0"/>
                <w:numId w:val="16"/>
              </w:numPr>
              <w:tabs>
                <w:tab w:val="clear" w:pos="606"/>
              </w:tabs>
              <w:ind w:left="1139" w:hanging="425"/>
              <w:jc w:val="left"/>
              <w:rPr>
                <w:rFonts w:ascii="Arial" w:hAnsi="Arial" w:cs="Arial"/>
                <w:b w:val="0"/>
                <w:bCs w:val="0"/>
                <w:sz w:val="22"/>
                <w:szCs w:val="22"/>
              </w:rPr>
            </w:pPr>
            <w:r w:rsidRPr="00F822A4">
              <w:rPr>
                <w:rFonts w:ascii="Arial" w:hAnsi="Arial" w:cs="Arial"/>
                <w:b w:val="0"/>
                <w:bCs w:val="0"/>
                <w:sz w:val="22"/>
                <w:szCs w:val="22"/>
              </w:rPr>
              <w:t>Quels obstacles sont-ils susceptibles de rencontrer?</w:t>
            </w:r>
          </w:p>
          <w:p w:rsidR="00F822A4" w:rsidRPr="00F822A4" w:rsidRDefault="00F822A4" w:rsidP="00F822A4">
            <w:pPr>
              <w:pStyle w:val="Corpsdetexte"/>
              <w:numPr>
                <w:ilvl w:val="0"/>
                <w:numId w:val="16"/>
              </w:numPr>
              <w:tabs>
                <w:tab w:val="clear" w:pos="606"/>
              </w:tabs>
              <w:ind w:left="1139" w:hanging="425"/>
              <w:jc w:val="left"/>
              <w:rPr>
                <w:rFonts w:ascii="Arial" w:hAnsi="Arial" w:cs="Arial"/>
                <w:b w:val="0"/>
                <w:bCs w:val="0"/>
                <w:sz w:val="22"/>
                <w:szCs w:val="22"/>
              </w:rPr>
            </w:pPr>
            <w:r w:rsidRPr="00F822A4">
              <w:rPr>
                <w:rFonts w:ascii="Arial" w:hAnsi="Arial" w:cs="Arial"/>
                <w:b w:val="0"/>
                <w:bCs w:val="0"/>
                <w:sz w:val="22"/>
                <w:szCs w:val="22"/>
              </w:rPr>
              <w:t xml:space="preserve">Outre la protection contre les grossesses et les ITSS, pour que la relation sexuelle se passe bien et soit agréable, y </w:t>
            </w:r>
            <w:proofErr w:type="spellStart"/>
            <w:r w:rsidRPr="00F822A4">
              <w:rPr>
                <w:rFonts w:ascii="Arial" w:hAnsi="Arial" w:cs="Arial"/>
                <w:b w:val="0"/>
                <w:bCs w:val="0"/>
                <w:sz w:val="22"/>
                <w:szCs w:val="22"/>
              </w:rPr>
              <w:t>a-t-il</w:t>
            </w:r>
            <w:proofErr w:type="spellEnd"/>
            <w:r w:rsidRPr="00F822A4">
              <w:rPr>
                <w:rFonts w:ascii="Arial" w:hAnsi="Arial" w:cs="Arial"/>
                <w:b w:val="0"/>
                <w:bCs w:val="0"/>
                <w:sz w:val="22"/>
                <w:szCs w:val="22"/>
              </w:rPr>
              <w:t xml:space="preserve"> autres choses auxquelles ils doivent penser? Envisager? Planifier?</w:t>
            </w:r>
          </w:p>
          <w:p w:rsidR="00F822A4" w:rsidRDefault="00F822A4" w:rsidP="00447DC6">
            <w:pPr>
              <w:pStyle w:val="Corpsdetexte"/>
              <w:ind w:left="606"/>
              <w:jc w:val="left"/>
              <w:rPr>
                <w:rFonts w:ascii="Arial" w:hAnsi="Arial" w:cs="Arial"/>
                <w:b w:val="0"/>
                <w:bCs w:val="0"/>
                <w:sz w:val="22"/>
                <w:szCs w:val="22"/>
              </w:rPr>
            </w:pPr>
          </w:p>
          <w:p w:rsidR="00F822A4" w:rsidRDefault="00F822A4" w:rsidP="00447DC6">
            <w:pPr>
              <w:pStyle w:val="Corpsdetexte"/>
              <w:ind w:left="606"/>
              <w:jc w:val="left"/>
              <w:rPr>
                <w:rFonts w:ascii="Arial" w:hAnsi="Arial" w:cs="Arial"/>
                <w:b w:val="0"/>
                <w:bCs w:val="0"/>
                <w:sz w:val="22"/>
                <w:szCs w:val="22"/>
              </w:rPr>
            </w:pPr>
          </w:p>
          <w:p w:rsidR="00F822A4" w:rsidRPr="00F822A4" w:rsidRDefault="00F822A4" w:rsidP="00447DC6">
            <w:pPr>
              <w:pStyle w:val="Corpsdetexte"/>
              <w:ind w:left="606"/>
              <w:jc w:val="left"/>
              <w:rPr>
                <w:rFonts w:ascii="Arial" w:hAnsi="Arial" w:cs="Arial"/>
                <w:b w:val="0"/>
                <w:bCs w:val="0"/>
                <w:sz w:val="22"/>
                <w:szCs w:val="22"/>
              </w:rPr>
            </w:pPr>
          </w:p>
          <w:p w:rsidR="00F822A4" w:rsidRPr="00F822A4" w:rsidRDefault="00F822A4" w:rsidP="00447DC6">
            <w:pPr>
              <w:pStyle w:val="Pieddepage"/>
              <w:tabs>
                <w:tab w:val="clear" w:pos="4320"/>
                <w:tab w:val="clear" w:pos="8640"/>
              </w:tabs>
              <w:ind w:left="360"/>
              <w:jc w:val="both"/>
              <w:rPr>
                <w:rFonts w:ascii="Arial" w:hAnsi="Arial" w:cs="Arial"/>
                <w:sz w:val="22"/>
                <w:szCs w:val="22"/>
              </w:rPr>
            </w:pPr>
            <w:r w:rsidRPr="00F822A4">
              <w:rPr>
                <w:rFonts w:ascii="Arial" w:hAnsi="Arial" w:cs="Arial"/>
                <w:sz w:val="22"/>
                <w:szCs w:val="22"/>
              </w:rPr>
              <w:lastRenderedPageBreak/>
              <w:tab/>
              <w:t>Retour sur les apprentissages et résumé des concepts :</w:t>
            </w:r>
          </w:p>
          <w:p w:rsidR="00F822A4" w:rsidRPr="00F822A4" w:rsidRDefault="00F822A4" w:rsidP="00F822A4">
            <w:pPr>
              <w:pStyle w:val="Corpsdetexte"/>
              <w:numPr>
                <w:ilvl w:val="0"/>
                <w:numId w:val="16"/>
              </w:numPr>
              <w:tabs>
                <w:tab w:val="clear" w:pos="606"/>
              </w:tabs>
              <w:ind w:left="1139" w:hanging="425"/>
              <w:jc w:val="left"/>
              <w:rPr>
                <w:rFonts w:ascii="Arial" w:hAnsi="Arial" w:cs="Arial"/>
                <w:b w:val="0"/>
                <w:bCs w:val="0"/>
                <w:sz w:val="22"/>
                <w:szCs w:val="22"/>
              </w:rPr>
            </w:pPr>
            <w:r w:rsidRPr="00F822A4">
              <w:rPr>
                <w:rFonts w:ascii="Arial" w:hAnsi="Arial" w:cs="Arial"/>
                <w:b w:val="0"/>
                <w:bCs w:val="0"/>
                <w:sz w:val="22"/>
                <w:szCs w:val="22"/>
              </w:rPr>
              <w:t>Érection</w:t>
            </w:r>
          </w:p>
          <w:p w:rsidR="00F822A4" w:rsidRPr="00F822A4" w:rsidRDefault="00F822A4" w:rsidP="002446A8">
            <w:pPr>
              <w:pStyle w:val="Corpsdetexte"/>
              <w:numPr>
                <w:ilvl w:val="0"/>
                <w:numId w:val="16"/>
              </w:numPr>
              <w:tabs>
                <w:tab w:val="clear" w:pos="606"/>
              </w:tabs>
              <w:ind w:left="1139" w:hanging="425"/>
              <w:jc w:val="left"/>
              <w:rPr>
                <w:b w:val="0"/>
                <w:bCs w:val="0"/>
                <w:sz w:val="22"/>
                <w:szCs w:val="22"/>
              </w:rPr>
            </w:pPr>
            <w:r w:rsidRPr="00F822A4">
              <w:rPr>
                <w:rFonts w:ascii="Arial" w:hAnsi="Arial" w:cs="Arial"/>
                <w:b w:val="0"/>
                <w:bCs w:val="0"/>
                <w:sz w:val="22"/>
                <w:szCs w:val="22"/>
              </w:rPr>
              <w:t>Éjaculation</w:t>
            </w:r>
          </w:p>
          <w:p w:rsidR="00F822A4" w:rsidRPr="00EC7C91" w:rsidRDefault="00F822A4" w:rsidP="002446A8">
            <w:pPr>
              <w:pStyle w:val="Corpsdetexte"/>
              <w:numPr>
                <w:ilvl w:val="0"/>
                <w:numId w:val="16"/>
              </w:numPr>
              <w:tabs>
                <w:tab w:val="clear" w:pos="606"/>
              </w:tabs>
              <w:ind w:left="1139" w:hanging="425"/>
              <w:jc w:val="left"/>
              <w:rPr>
                <w:b w:val="0"/>
                <w:bCs w:val="0"/>
                <w:sz w:val="22"/>
                <w:szCs w:val="22"/>
                <w:vertAlign w:val="superscript"/>
              </w:rPr>
            </w:pPr>
            <w:r w:rsidRPr="00F822A4">
              <w:rPr>
                <w:rFonts w:ascii="Arial" w:hAnsi="Arial" w:cs="Arial"/>
                <w:b w:val="0"/>
                <w:bCs w:val="0"/>
                <w:sz w:val="22"/>
                <w:szCs w:val="22"/>
              </w:rPr>
              <w:t>Cycle menstruel : animation sur le site Biologie en flash</w:t>
            </w:r>
            <w:r w:rsidR="00EC7C91">
              <w:rPr>
                <w:rFonts w:ascii="Arial" w:hAnsi="Arial" w:cs="Arial"/>
                <w:b w:val="0"/>
                <w:bCs w:val="0"/>
                <w:sz w:val="22"/>
                <w:szCs w:val="22"/>
              </w:rPr>
              <w:t xml:space="preserve"> </w:t>
            </w:r>
            <w:r w:rsidRPr="00EC7C91">
              <w:rPr>
                <w:bCs w:val="0"/>
                <w:sz w:val="24"/>
                <w:vertAlign w:val="superscript"/>
              </w:rPr>
              <w:footnoteReference w:id="2"/>
            </w:r>
          </w:p>
          <w:p w:rsidR="00F822A4" w:rsidRPr="00F822A4" w:rsidRDefault="00F822A4" w:rsidP="00F822A4">
            <w:pPr>
              <w:pStyle w:val="Corpsdetexte"/>
              <w:numPr>
                <w:ilvl w:val="0"/>
                <w:numId w:val="16"/>
              </w:numPr>
              <w:tabs>
                <w:tab w:val="clear" w:pos="606"/>
              </w:tabs>
              <w:ind w:left="1139" w:hanging="425"/>
              <w:jc w:val="left"/>
              <w:rPr>
                <w:rFonts w:ascii="Arial" w:hAnsi="Arial" w:cs="Arial"/>
                <w:b w:val="0"/>
                <w:bCs w:val="0"/>
                <w:sz w:val="22"/>
                <w:szCs w:val="22"/>
              </w:rPr>
            </w:pPr>
            <w:r w:rsidRPr="00F822A4">
              <w:rPr>
                <w:rFonts w:ascii="Arial" w:hAnsi="Arial" w:cs="Arial"/>
                <w:b w:val="0"/>
                <w:bCs w:val="0"/>
                <w:sz w:val="22"/>
                <w:szCs w:val="22"/>
              </w:rPr>
              <w:t>Cycle ovarien</w:t>
            </w:r>
          </w:p>
          <w:p w:rsidR="00F822A4" w:rsidRPr="00F822A4" w:rsidRDefault="00F822A4" w:rsidP="00F822A4">
            <w:pPr>
              <w:pStyle w:val="Corpsdetexte"/>
              <w:numPr>
                <w:ilvl w:val="0"/>
                <w:numId w:val="16"/>
              </w:numPr>
              <w:tabs>
                <w:tab w:val="clear" w:pos="606"/>
              </w:tabs>
              <w:ind w:left="1139" w:hanging="425"/>
              <w:jc w:val="left"/>
              <w:rPr>
                <w:rFonts w:ascii="Arial" w:hAnsi="Arial" w:cs="Arial"/>
                <w:b w:val="0"/>
                <w:bCs w:val="0"/>
                <w:sz w:val="22"/>
                <w:szCs w:val="22"/>
              </w:rPr>
            </w:pPr>
            <w:r w:rsidRPr="00F822A4">
              <w:rPr>
                <w:rFonts w:ascii="Arial" w:hAnsi="Arial" w:cs="Arial"/>
                <w:b w:val="0"/>
                <w:bCs w:val="0"/>
                <w:sz w:val="22"/>
                <w:szCs w:val="22"/>
              </w:rPr>
              <w:t>Spermatogenèse</w:t>
            </w:r>
          </w:p>
          <w:p w:rsidR="00F822A4" w:rsidRPr="00F822A4" w:rsidRDefault="00F822A4" w:rsidP="00F822A4">
            <w:pPr>
              <w:pStyle w:val="Corpsdetexte"/>
              <w:numPr>
                <w:ilvl w:val="0"/>
                <w:numId w:val="16"/>
              </w:numPr>
              <w:tabs>
                <w:tab w:val="clear" w:pos="606"/>
              </w:tabs>
              <w:ind w:left="1139" w:hanging="425"/>
              <w:jc w:val="left"/>
              <w:rPr>
                <w:rFonts w:ascii="Arial" w:hAnsi="Arial" w:cs="Arial"/>
                <w:b w:val="0"/>
                <w:bCs w:val="0"/>
                <w:sz w:val="22"/>
                <w:szCs w:val="22"/>
              </w:rPr>
            </w:pPr>
            <w:r w:rsidRPr="00F822A4">
              <w:rPr>
                <w:rFonts w:ascii="Arial" w:hAnsi="Arial" w:cs="Arial"/>
                <w:b w:val="0"/>
                <w:bCs w:val="0"/>
                <w:sz w:val="22"/>
                <w:szCs w:val="22"/>
              </w:rPr>
              <w:t>Ovogenèse</w:t>
            </w:r>
          </w:p>
          <w:p w:rsidR="00F822A4" w:rsidRDefault="00F822A4" w:rsidP="00F822A4">
            <w:pPr>
              <w:pStyle w:val="Corpsdetexte"/>
              <w:numPr>
                <w:ilvl w:val="0"/>
                <w:numId w:val="16"/>
              </w:numPr>
              <w:tabs>
                <w:tab w:val="clear" w:pos="606"/>
              </w:tabs>
              <w:ind w:left="1139" w:hanging="425"/>
              <w:jc w:val="left"/>
              <w:rPr>
                <w:rFonts w:ascii="Arial" w:hAnsi="Arial" w:cs="Arial"/>
                <w:b w:val="0"/>
                <w:bCs w:val="0"/>
                <w:sz w:val="22"/>
                <w:szCs w:val="22"/>
              </w:rPr>
            </w:pPr>
            <w:r w:rsidRPr="00F822A4">
              <w:rPr>
                <w:rFonts w:ascii="Arial" w:hAnsi="Arial" w:cs="Arial"/>
                <w:b w:val="0"/>
                <w:bCs w:val="0"/>
                <w:sz w:val="22"/>
                <w:szCs w:val="22"/>
              </w:rPr>
              <w:t>Puberté</w:t>
            </w:r>
          </w:p>
          <w:p w:rsidR="0002152E" w:rsidRDefault="0002152E" w:rsidP="0002152E">
            <w:pPr>
              <w:pStyle w:val="Pieddepage"/>
              <w:tabs>
                <w:tab w:val="clear" w:pos="4320"/>
                <w:tab w:val="clear" w:pos="8640"/>
              </w:tabs>
              <w:ind w:left="360"/>
              <w:jc w:val="both"/>
              <w:rPr>
                <w:rFonts w:ascii="Arial" w:hAnsi="Arial" w:cs="Arial"/>
                <w:sz w:val="22"/>
                <w:szCs w:val="22"/>
              </w:rPr>
            </w:pPr>
          </w:p>
          <w:p w:rsidR="0002152E" w:rsidRPr="00F822A4" w:rsidRDefault="0002152E" w:rsidP="00EC7C91">
            <w:pPr>
              <w:pStyle w:val="Pieddepage"/>
              <w:tabs>
                <w:tab w:val="clear" w:pos="4320"/>
                <w:tab w:val="clear" w:pos="8640"/>
              </w:tabs>
              <w:jc w:val="both"/>
              <w:rPr>
                <w:rFonts w:ascii="Arial" w:hAnsi="Arial" w:cs="Arial"/>
                <w:sz w:val="22"/>
                <w:szCs w:val="22"/>
              </w:rPr>
            </w:pPr>
            <w:r>
              <w:rPr>
                <w:rFonts w:ascii="Arial" w:hAnsi="Arial" w:cs="Arial"/>
                <w:sz w:val="22"/>
                <w:szCs w:val="22"/>
              </w:rPr>
              <w:t>Une d</w:t>
            </w:r>
            <w:r w:rsidRPr="00F822A4">
              <w:rPr>
                <w:rFonts w:ascii="Arial" w:hAnsi="Arial" w:cs="Arial"/>
                <w:sz w:val="22"/>
                <w:szCs w:val="22"/>
              </w:rPr>
              <w:t>iscussion à propos de la fécondation in vitro et autres techniques de fécondation artificielle</w:t>
            </w:r>
            <w:r>
              <w:rPr>
                <w:rFonts w:ascii="Arial" w:hAnsi="Arial" w:cs="Arial"/>
                <w:sz w:val="22"/>
                <w:szCs w:val="22"/>
              </w:rPr>
              <w:t xml:space="preserve"> </w:t>
            </w:r>
            <w:r w:rsidR="00EC7C91">
              <w:rPr>
                <w:rFonts w:ascii="Arial" w:hAnsi="Arial" w:cs="Arial"/>
                <w:sz w:val="22"/>
                <w:szCs w:val="22"/>
              </w:rPr>
              <w:t>peut être</w:t>
            </w:r>
            <w:r>
              <w:rPr>
                <w:rFonts w:ascii="Arial" w:hAnsi="Arial" w:cs="Arial"/>
                <w:sz w:val="22"/>
                <w:szCs w:val="22"/>
              </w:rPr>
              <w:t xml:space="preserve"> faite.</w:t>
            </w:r>
          </w:p>
          <w:p w:rsidR="0002152E" w:rsidRPr="00F822A4" w:rsidRDefault="0002152E" w:rsidP="0002152E">
            <w:pPr>
              <w:pStyle w:val="Corpsdetexte"/>
              <w:jc w:val="left"/>
              <w:rPr>
                <w:rFonts w:ascii="Arial" w:hAnsi="Arial" w:cs="Arial"/>
                <w:b w:val="0"/>
                <w:bCs w:val="0"/>
                <w:sz w:val="22"/>
                <w:szCs w:val="22"/>
              </w:rPr>
            </w:pPr>
          </w:p>
          <w:p w:rsidR="00F822A4" w:rsidRDefault="00F822A4" w:rsidP="00F822A4">
            <w:pPr>
              <w:pStyle w:val="Pieddepage"/>
              <w:tabs>
                <w:tab w:val="clear" w:pos="4320"/>
                <w:tab w:val="clear" w:pos="8640"/>
              </w:tabs>
              <w:jc w:val="both"/>
              <w:rPr>
                <w:rFonts w:ascii="Arial" w:hAnsi="Arial" w:cs="Arial"/>
                <w:sz w:val="12"/>
                <w:szCs w:val="12"/>
              </w:rPr>
            </w:pPr>
            <w:r>
              <w:rPr>
                <w:rFonts w:ascii="Arial" w:hAnsi="Arial" w:cs="Arial"/>
                <w:sz w:val="22"/>
                <w:szCs w:val="22"/>
              </w:rPr>
              <w:t>Du point de vue de l’éducation à la sexualité, l’enseignant s’assure de faire reconnaître aux élèves qu’avec la puberté vient un potentiel de fécondité et que ce potentiel implique des responsabilités à l’égard des partenaires dans les relations amoureuses et sexuelles.</w:t>
            </w:r>
            <w:r w:rsidR="00EC7C91">
              <w:rPr>
                <w:rFonts w:ascii="Arial" w:hAnsi="Arial" w:cs="Arial"/>
                <w:sz w:val="22"/>
                <w:szCs w:val="22"/>
              </w:rPr>
              <w:t xml:space="preserve"> C’est le message que l’enseignant voudra faire passer ici.</w:t>
            </w:r>
          </w:p>
          <w:p w:rsidR="00F822A4" w:rsidRPr="00F822A4" w:rsidRDefault="00F822A4" w:rsidP="0002152E">
            <w:pPr>
              <w:pStyle w:val="Corpsdetexte"/>
              <w:jc w:val="left"/>
              <w:rPr>
                <w:rFonts w:ascii="Arial" w:hAnsi="Arial" w:cs="Arial"/>
                <w:b w:val="0"/>
                <w:bCs w:val="0"/>
                <w:sz w:val="22"/>
                <w:szCs w:val="22"/>
              </w:rPr>
            </w:pPr>
          </w:p>
          <w:p w:rsidR="00F822A4" w:rsidRDefault="00F822A4" w:rsidP="0002152E">
            <w:pPr>
              <w:pStyle w:val="Pieddepage"/>
              <w:tabs>
                <w:tab w:val="clear" w:pos="4320"/>
                <w:tab w:val="clear" w:pos="8640"/>
              </w:tabs>
              <w:ind w:left="360"/>
              <w:jc w:val="both"/>
              <w:rPr>
                <w:rFonts w:ascii="Arial" w:hAnsi="Arial" w:cs="Arial"/>
                <w:bCs/>
                <w:sz w:val="22"/>
                <w:szCs w:val="22"/>
              </w:rPr>
            </w:pPr>
          </w:p>
        </w:tc>
      </w:tr>
    </w:tbl>
    <w:p w:rsidR="00BD26CF" w:rsidRDefault="00BD26CF">
      <w:pPr>
        <w:rPr>
          <w:rFonts w:ascii="Arial" w:hAnsi="Arial" w:cs="Arial"/>
          <w:smallCaps/>
          <w:sz w:val="22"/>
          <w:szCs w:val="22"/>
        </w:rPr>
      </w:pPr>
    </w:p>
    <w:p w:rsidR="009C499F" w:rsidRDefault="00BD26CF" w:rsidP="00B36F32">
      <w:r>
        <w:rPr>
          <w:rFonts w:ascii="Arial" w:hAnsi="Arial" w:cs="Arial"/>
          <w:smallCaps/>
          <w:sz w:val="22"/>
          <w:szCs w:val="22"/>
        </w:rPr>
        <w:br w:type="page"/>
      </w:r>
    </w:p>
    <w:tbl>
      <w:tblPr>
        <w:tblW w:w="11026" w:type="dxa"/>
        <w:tblInd w:w="-5" w:type="dxa"/>
        <w:tblLayout w:type="fixed"/>
        <w:tblLook w:val="0000" w:firstRow="0" w:lastRow="0" w:firstColumn="0" w:lastColumn="0" w:noHBand="0" w:noVBand="0"/>
      </w:tblPr>
      <w:tblGrid>
        <w:gridCol w:w="8070"/>
        <w:gridCol w:w="2956"/>
      </w:tblGrid>
      <w:tr w:rsidR="009C499F" w:rsidTr="00B36F32">
        <w:tc>
          <w:tcPr>
            <w:tcW w:w="11026" w:type="dxa"/>
            <w:gridSpan w:val="2"/>
            <w:tcBorders>
              <w:top w:val="single" w:sz="4" w:space="0" w:color="000000"/>
              <w:left w:val="single" w:sz="4" w:space="0" w:color="000000"/>
              <w:bottom w:val="single" w:sz="4" w:space="0" w:color="000000"/>
              <w:right w:val="single" w:sz="4" w:space="0" w:color="000000"/>
            </w:tcBorders>
            <w:shd w:val="clear" w:color="auto" w:fill="000000"/>
          </w:tcPr>
          <w:p w:rsidR="009C499F" w:rsidRDefault="009C499F" w:rsidP="00A57B20">
            <w:pPr>
              <w:pStyle w:val="Titre2"/>
            </w:pPr>
            <w:bookmarkStart w:id="4" w:name="_Toc398543114"/>
            <w:r w:rsidRPr="00A57B20">
              <w:lastRenderedPageBreak/>
              <w:t>Apprentissages ciblés</w:t>
            </w:r>
            <w:bookmarkEnd w:id="4"/>
          </w:p>
        </w:tc>
      </w:tr>
      <w:tr w:rsidR="009C499F" w:rsidTr="00B36F32">
        <w:trPr>
          <w:trHeight w:val="1125"/>
        </w:trPr>
        <w:tc>
          <w:tcPr>
            <w:tcW w:w="11026" w:type="dxa"/>
            <w:gridSpan w:val="2"/>
            <w:tcBorders>
              <w:top w:val="single" w:sz="4" w:space="0" w:color="000000"/>
              <w:left w:val="single" w:sz="4" w:space="0" w:color="000000"/>
              <w:bottom w:val="single" w:sz="4" w:space="0" w:color="000000"/>
              <w:right w:val="single" w:sz="4" w:space="0" w:color="000000"/>
            </w:tcBorders>
            <w:shd w:val="clear" w:color="auto" w:fill="auto"/>
          </w:tcPr>
          <w:p w:rsidR="009C499F" w:rsidRDefault="009C499F">
            <w:pPr>
              <w:snapToGrid w:val="0"/>
              <w:rPr>
                <w:rFonts w:ascii="Arial" w:hAnsi="Arial" w:cs="Arial"/>
                <w:smallCaps/>
                <w:sz w:val="22"/>
                <w:szCs w:val="22"/>
              </w:rPr>
            </w:pPr>
          </w:p>
          <w:p w:rsidR="009C499F" w:rsidRDefault="009C499F">
            <w:pPr>
              <w:rPr>
                <w:rFonts w:ascii="Arial" w:hAnsi="Arial" w:cs="Arial"/>
                <w:sz w:val="22"/>
                <w:szCs w:val="22"/>
              </w:rPr>
            </w:pPr>
            <w:r>
              <w:rPr>
                <w:rFonts w:ascii="Arial" w:hAnsi="Arial" w:cs="Arial"/>
                <w:smallCaps/>
                <w:sz w:val="22"/>
                <w:szCs w:val="22"/>
              </w:rPr>
              <w:t xml:space="preserve">Intention pédagogique : </w:t>
            </w:r>
          </w:p>
          <w:p w:rsidR="009C499F" w:rsidRDefault="009C499F">
            <w:pPr>
              <w:ind w:left="318"/>
              <w:jc w:val="both"/>
              <w:rPr>
                <w:rFonts w:ascii="Arial" w:hAnsi="Arial" w:cs="Arial"/>
                <w:sz w:val="22"/>
                <w:szCs w:val="22"/>
              </w:rPr>
            </w:pPr>
            <w:r>
              <w:rPr>
                <w:rFonts w:ascii="Arial" w:hAnsi="Arial" w:cs="Arial"/>
                <w:sz w:val="22"/>
                <w:szCs w:val="22"/>
              </w:rPr>
              <w:t xml:space="preserve">Amener l’élève à se construire une opinion relativement à </w:t>
            </w:r>
            <w:r w:rsidRPr="002019A3">
              <w:rPr>
                <w:rFonts w:ascii="Arial" w:hAnsi="Arial" w:cs="Arial"/>
                <w:sz w:val="22"/>
                <w:szCs w:val="22"/>
              </w:rPr>
              <w:t>l'expression de la sexualité à l'adolescence</w:t>
            </w:r>
            <w:r>
              <w:rPr>
                <w:rFonts w:ascii="Arial" w:hAnsi="Arial" w:cs="Arial"/>
                <w:sz w:val="22"/>
                <w:szCs w:val="22"/>
              </w:rPr>
              <w:t xml:space="preserve"> en se documentant et en argumentant de manière articulée.</w:t>
            </w:r>
          </w:p>
          <w:p w:rsidR="009C499F" w:rsidRDefault="009C499F" w:rsidP="00925C07"/>
        </w:tc>
      </w:tr>
      <w:tr w:rsidR="009C499F" w:rsidTr="00B36F32">
        <w:tc>
          <w:tcPr>
            <w:tcW w:w="8070" w:type="dxa"/>
            <w:tcBorders>
              <w:top w:val="single" w:sz="4" w:space="0" w:color="000000"/>
              <w:left w:val="single" w:sz="4" w:space="0" w:color="000000"/>
              <w:bottom w:val="single" w:sz="4" w:space="0" w:color="000000"/>
            </w:tcBorders>
            <w:shd w:val="clear" w:color="auto" w:fill="auto"/>
          </w:tcPr>
          <w:p w:rsidR="00925C07" w:rsidRDefault="00925C07">
            <w:pPr>
              <w:rPr>
                <w:rFonts w:ascii="Arial" w:hAnsi="Arial" w:cs="Arial"/>
                <w:smallCaps/>
                <w:sz w:val="22"/>
                <w:szCs w:val="22"/>
              </w:rPr>
            </w:pPr>
          </w:p>
          <w:p w:rsidR="009C499F" w:rsidRDefault="009C499F">
            <w:pPr>
              <w:rPr>
                <w:rFonts w:ascii="Arial" w:hAnsi="Arial" w:cs="Arial"/>
                <w:smallCaps/>
                <w:sz w:val="22"/>
                <w:szCs w:val="22"/>
              </w:rPr>
            </w:pPr>
            <w:r>
              <w:rPr>
                <w:rFonts w:ascii="Arial" w:hAnsi="Arial" w:cs="Arial"/>
                <w:smallCaps/>
                <w:sz w:val="22"/>
                <w:szCs w:val="22"/>
              </w:rPr>
              <w:t>Concept ciblé et éléments de la progression des apprentissages (PDA)</w:t>
            </w:r>
          </w:p>
          <w:p w:rsidR="009C499F" w:rsidRDefault="009C499F">
            <w:pPr>
              <w:rPr>
                <w:rFonts w:ascii="Arial" w:hAnsi="Arial" w:cs="Arial"/>
                <w:smallCaps/>
                <w:sz w:val="22"/>
                <w:szCs w:val="22"/>
              </w:rPr>
            </w:pPr>
          </w:p>
          <w:p w:rsidR="009C499F" w:rsidRDefault="009C499F">
            <w:pPr>
              <w:rPr>
                <w:rFonts w:ascii="Calibri" w:hAnsi="Calibri" w:cs="Calibri"/>
                <w:sz w:val="22"/>
                <w:szCs w:val="22"/>
              </w:rPr>
            </w:pPr>
            <w:r>
              <w:rPr>
                <w:rFonts w:ascii="Arial" w:hAnsi="Arial" w:cs="Arial"/>
                <w:b/>
                <w:sz w:val="22"/>
                <w:szCs w:val="22"/>
              </w:rPr>
              <w:t xml:space="preserve">Puberté (filles et garçons) : </w:t>
            </w:r>
            <w:r>
              <w:rPr>
                <w:rFonts w:ascii="Calibri" w:hAnsi="Calibri" w:cs="Calibri"/>
                <w:sz w:val="22"/>
                <w:szCs w:val="22"/>
              </w:rPr>
              <w:t xml:space="preserve">décrire des changements physiques et psychologiques se produisant à la puberté (ex. : apparition des poils, modification de la voix, capacité de procréer, besoin d’indépendance) </w:t>
            </w:r>
          </w:p>
          <w:p w:rsidR="009C499F" w:rsidRDefault="009C499F">
            <w:pPr>
              <w:ind w:left="318"/>
              <w:rPr>
                <w:rFonts w:ascii="Calibri" w:hAnsi="Calibri" w:cs="Calibri"/>
                <w:sz w:val="22"/>
                <w:szCs w:val="22"/>
              </w:rPr>
            </w:pPr>
          </w:p>
          <w:p w:rsidR="009C499F" w:rsidRDefault="009C499F">
            <w:pPr>
              <w:rPr>
                <w:rFonts w:ascii="Arial" w:hAnsi="Arial" w:cs="Arial"/>
                <w:b/>
                <w:sz w:val="22"/>
                <w:szCs w:val="22"/>
              </w:rPr>
            </w:pPr>
            <w:r>
              <w:rPr>
                <w:rFonts w:ascii="Arial" w:hAnsi="Arial" w:cs="Arial"/>
                <w:b/>
                <w:sz w:val="22"/>
                <w:szCs w:val="22"/>
              </w:rPr>
              <w:t xml:space="preserve">Régulation hormonale chez l’homme : </w:t>
            </w:r>
          </w:p>
          <w:p w:rsidR="009C499F" w:rsidRDefault="009C499F">
            <w:pPr>
              <w:ind w:left="318"/>
              <w:rPr>
                <w:rFonts w:ascii="Arial" w:hAnsi="Arial" w:cs="Arial"/>
                <w:b/>
                <w:sz w:val="22"/>
                <w:szCs w:val="22"/>
              </w:rPr>
            </w:pPr>
            <w:r>
              <w:rPr>
                <w:rFonts w:ascii="Arial" w:hAnsi="Arial" w:cs="Arial"/>
                <w:b/>
                <w:sz w:val="22"/>
                <w:szCs w:val="22"/>
              </w:rPr>
              <w:t>Spermatogenèse</w:t>
            </w:r>
            <w:r>
              <w:rPr>
                <w:rStyle w:val="Caractresdenotedebasdepage"/>
                <w:rFonts w:ascii="Arial" w:hAnsi="Arial" w:cs="Arial"/>
                <w:b/>
                <w:sz w:val="22"/>
                <w:szCs w:val="22"/>
              </w:rPr>
              <w:footnoteReference w:id="3"/>
            </w:r>
            <w:r>
              <w:rPr>
                <w:rFonts w:ascii="Arial" w:hAnsi="Arial" w:cs="Arial"/>
                <w:b/>
                <w:sz w:val="22"/>
                <w:szCs w:val="22"/>
              </w:rPr>
              <w:t xml:space="preserve"> : </w:t>
            </w:r>
            <w:r>
              <w:rPr>
                <w:rFonts w:ascii="Calibri" w:hAnsi="Calibri" w:cs="Calibri"/>
                <w:sz w:val="22"/>
                <w:szCs w:val="22"/>
              </w:rPr>
              <w:t>nommer les hormones responsables de la formation des spermatozoïdes (hormone folliculostimulante (FSH), hormone lutéinisante (LH) et testostérone)</w:t>
            </w:r>
          </w:p>
          <w:p w:rsidR="009C499F" w:rsidRDefault="009C499F">
            <w:pPr>
              <w:ind w:left="318"/>
              <w:rPr>
                <w:rFonts w:ascii="Arial" w:hAnsi="Arial" w:cs="Arial"/>
                <w:b/>
                <w:sz w:val="22"/>
                <w:szCs w:val="22"/>
              </w:rPr>
            </w:pPr>
            <w:r>
              <w:rPr>
                <w:rFonts w:ascii="Arial" w:hAnsi="Arial" w:cs="Arial"/>
                <w:b/>
                <w:sz w:val="22"/>
                <w:szCs w:val="22"/>
              </w:rPr>
              <w:t>Érection :</w:t>
            </w:r>
            <w:r>
              <w:rPr>
                <w:rFonts w:ascii="Calibri" w:hAnsi="Calibri" w:cs="Calibri"/>
                <w:sz w:val="22"/>
                <w:szCs w:val="22"/>
              </w:rPr>
              <w:t xml:space="preserve"> décrire le processus de l’érection</w:t>
            </w:r>
          </w:p>
          <w:p w:rsidR="009C499F" w:rsidRDefault="009C499F">
            <w:pPr>
              <w:ind w:left="318"/>
              <w:rPr>
                <w:rFonts w:ascii="Calibri" w:hAnsi="Calibri" w:cs="Calibri"/>
                <w:sz w:val="22"/>
                <w:szCs w:val="22"/>
              </w:rPr>
            </w:pPr>
            <w:r>
              <w:rPr>
                <w:rFonts w:ascii="Arial" w:hAnsi="Arial" w:cs="Arial"/>
                <w:b/>
                <w:sz w:val="22"/>
                <w:szCs w:val="22"/>
              </w:rPr>
              <w:t xml:space="preserve">Éjaculation : </w:t>
            </w:r>
            <w:r>
              <w:rPr>
                <w:rFonts w:ascii="Calibri" w:hAnsi="Calibri" w:cs="Calibri"/>
                <w:sz w:val="22"/>
                <w:szCs w:val="22"/>
              </w:rPr>
              <w:t>expliquer la fonction de l’éjaculation dans la reproduction</w:t>
            </w:r>
          </w:p>
          <w:p w:rsidR="009C499F" w:rsidRDefault="009C499F">
            <w:pPr>
              <w:ind w:left="318"/>
              <w:rPr>
                <w:rFonts w:ascii="Calibri" w:hAnsi="Calibri" w:cs="Calibri"/>
                <w:sz w:val="22"/>
                <w:szCs w:val="22"/>
              </w:rPr>
            </w:pPr>
          </w:p>
          <w:p w:rsidR="009C499F" w:rsidRDefault="009C499F">
            <w:pPr>
              <w:rPr>
                <w:rFonts w:ascii="Arial" w:hAnsi="Arial" w:cs="Arial"/>
                <w:b/>
                <w:sz w:val="22"/>
                <w:szCs w:val="22"/>
              </w:rPr>
            </w:pPr>
            <w:r>
              <w:rPr>
                <w:rFonts w:ascii="Arial" w:hAnsi="Arial" w:cs="Arial"/>
                <w:b/>
                <w:sz w:val="22"/>
                <w:szCs w:val="22"/>
              </w:rPr>
              <w:t>Régulation hormonale chez la femme :</w:t>
            </w:r>
          </w:p>
          <w:p w:rsidR="009C499F" w:rsidRDefault="009C499F">
            <w:pPr>
              <w:ind w:left="318"/>
              <w:rPr>
                <w:rFonts w:ascii="Arial" w:hAnsi="Arial" w:cs="Arial"/>
                <w:b/>
                <w:sz w:val="22"/>
                <w:szCs w:val="22"/>
              </w:rPr>
            </w:pPr>
            <w:r>
              <w:rPr>
                <w:rFonts w:ascii="Arial" w:hAnsi="Arial" w:cs="Arial"/>
                <w:b/>
                <w:sz w:val="22"/>
                <w:szCs w:val="22"/>
              </w:rPr>
              <w:t>Ovogenèse</w:t>
            </w:r>
            <w:r>
              <w:rPr>
                <w:rStyle w:val="Caractresdenotedebasdepage"/>
                <w:rFonts w:ascii="Arial" w:hAnsi="Arial" w:cs="Arial"/>
                <w:b/>
                <w:sz w:val="22"/>
                <w:szCs w:val="22"/>
              </w:rPr>
              <w:footnoteReference w:id="4"/>
            </w:r>
            <w:r>
              <w:rPr>
                <w:rFonts w:ascii="Arial" w:hAnsi="Arial" w:cs="Arial"/>
                <w:b/>
                <w:sz w:val="22"/>
                <w:szCs w:val="22"/>
              </w:rPr>
              <w:t xml:space="preserve"> : </w:t>
            </w:r>
            <w:r>
              <w:rPr>
                <w:rFonts w:ascii="Calibri" w:hAnsi="Calibri" w:cs="Calibri"/>
                <w:sz w:val="22"/>
                <w:szCs w:val="22"/>
              </w:rPr>
              <w:t>nommer les hormones responsables de la maturation du follicule ovarien (FSH, LH, œstrogènes et progestérone)</w:t>
            </w:r>
          </w:p>
          <w:p w:rsidR="009C499F" w:rsidRDefault="009C499F">
            <w:pPr>
              <w:ind w:left="318"/>
              <w:rPr>
                <w:rFonts w:ascii="Arial" w:hAnsi="Arial" w:cs="Arial"/>
                <w:b/>
                <w:sz w:val="22"/>
                <w:szCs w:val="22"/>
              </w:rPr>
            </w:pPr>
            <w:r>
              <w:rPr>
                <w:rFonts w:ascii="Arial" w:hAnsi="Arial" w:cs="Arial"/>
                <w:b/>
                <w:sz w:val="22"/>
                <w:szCs w:val="22"/>
              </w:rPr>
              <w:t xml:space="preserve">Cycle menstruel : </w:t>
            </w:r>
            <w:r>
              <w:rPr>
                <w:rFonts w:ascii="Calibri" w:hAnsi="Calibri" w:cs="Calibri"/>
                <w:sz w:val="22"/>
                <w:szCs w:val="22"/>
              </w:rPr>
              <w:t>décrire les principales étapes du cycle menstruel (ex. : menstruation, développement de l’endomètre, ovulation)</w:t>
            </w:r>
          </w:p>
          <w:p w:rsidR="009C499F" w:rsidRDefault="009C499F">
            <w:pPr>
              <w:ind w:left="318"/>
              <w:rPr>
                <w:rFonts w:ascii="Arial" w:hAnsi="Arial" w:cs="Arial"/>
                <w:b/>
                <w:sz w:val="22"/>
                <w:szCs w:val="22"/>
              </w:rPr>
            </w:pPr>
            <w:r>
              <w:rPr>
                <w:rFonts w:ascii="Arial" w:hAnsi="Arial" w:cs="Arial"/>
                <w:b/>
                <w:sz w:val="22"/>
                <w:szCs w:val="22"/>
              </w:rPr>
              <w:t>Cycle ovarien</w:t>
            </w:r>
            <w:r>
              <w:rPr>
                <w:rStyle w:val="Caractresdenotedebasdepage"/>
                <w:rFonts w:ascii="Arial" w:hAnsi="Arial" w:cs="Arial"/>
                <w:b/>
                <w:sz w:val="22"/>
                <w:szCs w:val="22"/>
              </w:rPr>
              <w:footnoteReference w:id="5"/>
            </w:r>
            <w:r>
              <w:rPr>
                <w:rFonts w:ascii="Arial" w:hAnsi="Arial" w:cs="Arial"/>
                <w:b/>
                <w:sz w:val="22"/>
                <w:szCs w:val="22"/>
              </w:rPr>
              <w:t xml:space="preserve"> : </w:t>
            </w:r>
            <w:r>
              <w:rPr>
                <w:rFonts w:ascii="Calibri" w:hAnsi="Calibri" w:cs="Calibri"/>
                <w:sz w:val="22"/>
                <w:szCs w:val="22"/>
              </w:rPr>
              <w:t>décrire les changements hormonaux se produisant au cours d’un cycle menstruel</w:t>
            </w:r>
          </w:p>
          <w:p w:rsidR="009C499F" w:rsidRDefault="009C499F">
            <w:pPr>
              <w:rPr>
                <w:rFonts w:ascii="Arial" w:hAnsi="Arial" w:cs="Arial"/>
                <w:b/>
                <w:sz w:val="22"/>
                <w:szCs w:val="22"/>
              </w:rPr>
            </w:pPr>
          </w:p>
          <w:p w:rsidR="009C499F" w:rsidRDefault="009C499F">
            <w:pPr>
              <w:rPr>
                <w:rFonts w:ascii="Arial" w:hAnsi="Arial" w:cs="Arial"/>
                <w:b/>
                <w:sz w:val="22"/>
                <w:szCs w:val="22"/>
              </w:rPr>
            </w:pPr>
            <w:r>
              <w:rPr>
                <w:rFonts w:ascii="Arial" w:hAnsi="Arial" w:cs="Arial"/>
                <w:b/>
                <w:sz w:val="22"/>
                <w:szCs w:val="22"/>
              </w:rPr>
              <w:t xml:space="preserve">Influx nerveux </w:t>
            </w:r>
            <w:r>
              <w:rPr>
                <w:rFonts w:ascii="Arial" w:hAnsi="Arial" w:cs="Arial"/>
                <w:sz w:val="22"/>
                <w:szCs w:val="22"/>
              </w:rPr>
              <w:t>(dans le système nerveux périphérique)</w:t>
            </w:r>
          </w:p>
          <w:p w:rsidR="009C499F" w:rsidRDefault="009C499F">
            <w:pPr>
              <w:ind w:left="318"/>
              <w:rPr>
                <w:rFonts w:ascii="Arial" w:hAnsi="Arial" w:cs="Arial"/>
                <w:b/>
                <w:sz w:val="22"/>
                <w:szCs w:val="22"/>
              </w:rPr>
            </w:pPr>
            <w:r>
              <w:rPr>
                <w:rFonts w:ascii="Arial" w:hAnsi="Arial" w:cs="Arial"/>
                <w:b/>
                <w:sz w:val="22"/>
                <w:szCs w:val="22"/>
              </w:rPr>
              <w:t>Distinguer l’acte volontaire de l’acte réflexe</w:t>
            </w:r>
            <w:r>
              <w:rPr>
                <w:rStyle w:val="Caractresdenotedebasdepage"/>
                <w:rFonts w:ascii="Arial" w:hAnsi="Arial" w:cs="Arial"/>
                <w:b/>
                <w:sz w:val="22"/>
                <w:szCs w:val="22"/>
              </w:rPr>
              <w:footnoteReference w:id="6"/>
            </w:r>
          </w:p>
          <w:p w:rsidR="009C499F" w:rsidRDefault="009C499F">
            <w:pPr>
              <w:rPr>
                <w:rFonts w:ascii="Arial" w:hAnsi="Arial" w:cs="Arial"/>
                <w:b/>
                <w:sz w:val="22"/>
                <w:szCs w:val="22"/>
              </w:rPr>
            </w:pPr>
          </w:p>
          <w:p w:rsidR="009C499F" w:rsidRDefault="009C499F">
            <w:pPr>
              <w:rPr>
                <w:rFonts w:ascii="Arial" w:hAnsi="Arial" w:cs="Arial"/>
                <w:b/>
                <w:color w:val="000000"/>
                <w:sz w:val="22"/>
                <w:szCs w:val="22"/>
              </w:rPr>
            </w:pPr>
            <w:r>
              <w:rPr>
                <w:rFonts w:ascii="Arial" w:hAnsi="Arial" w:cs="Arial"/>
                <w:b/>
                <w:sz w:val="22"/>
                <w:szCs w:val="22"/>
              </w:rPr>
              <w:t>Mitose et méiose</w:t>
            </w:r>
            <w:r>
              <w:rPr>
                <w:rStyle w:val="Caractresdenotedebasdepage"/>
                <w:rFonts w:ascii="Arial" w:hAnsi="Arial" w:cs="Arial"/>
                <w:b/>
                <w:sz w:val="22"/>
                <w:szCs w:val="22"/>
              </w:rPr>
              <w:footnoteReference w:id="7"/>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925C07" w:rsidRDefault="00925C07">
            <w:pPr>
              <w:jc w:val="center"/>
              <w:rPr>
                <w:rFonts w:ascii="Arial" w:hAnsi="Arial" w:cs="Arial"/>
                <w:smallCaps/>
                <w:sz w:val="22"/>
                <w:szCs w:val="22"/>
              </w:rPr>
            </w:pPr>
          </w:p>
          <w:p w:rsidR="009C499F" w:rsidRDefault="009C499F">
            <w:pPr>
              <w:jc w:val="center"/>
              <w:rPr>
                <w:rFonts w:ascii="Arial" w:hAnsi="Arial" w:cs="Arial"/>
                <w:smallCaps/>
                <w:sz w:val="22"/>
                <w:szCs w:val="22"/>
              </w:rPr>
            </w:pPr>
            <w:r>
              <w:rPr>
                <w:rFonts w:ascii="Arial" w:hAnsi="Arial" w:cs="Arial"/>
                <w:smallCaps/>
                <w:sz w:val="22"/>
                <w:szCs w:val="22"/>
              </w:rPr>
              <w:t>Moment de la tâche</w:t>
            </w:r>
          </w:p>
          <w:p w:rsidR="009C499F" w:rsidRDefault="009C499F">
            <w:pPr>
              <w:jc w:val="center"/>
              <w:rPr>
                <w:rFonts w:ascii="Arial" w:hAnsi="Arial" w:cs="Arial"/>
                <w:smallCaps/>
                <w:sz w:val="22"/>
                <w:szCs w:val="22"/>
              </w:rPr>
            </w:pPr>
          </w:p>
          <w:p w:rsidR="009C499F" w:rsidRDefault="009C499F">
            <w:pPr>
              <w:jc w:val="center"/>
              <w:rPr>
                <w:rFonts w:ascii="Arial" w:hAnsi="Arial" w:cs="Arial"/>
                <w:smallCaps/>
                <w:sz w:val="22"/>
                <w:szCs w:val="22"/>
              </w:rPr>
            </w:pPr>
          </w:p>
          <w:p w:rsidR="009C499F" w:rsidRDefault="009C499F">
            <w:pPr>
              <w:jc w:val="center"/>
              <w:rPr>
                <w:rFonts w:ascii="Calibri" w:hAnsi="Calibri" w:cs="Calibri"/>
                <w:sz w:val="22"/>
                <w:szCs w:val="22"/>
              </w:rPr>
            </w:pPr>
            <w:r>
              <w:rPr>
                <w:rFonts w:ascii="Calibri" w:hAnsi="Calibri" w:cs="Calibri"/>
                <w:sz w:val="22"/>
                <w:szCs w:val="22"/>
              </w:rPr>
              <w:t>Phase de préparation</w:t>
            </w:r>
          </w:p>
          <w:p w:rsidR="009C499F" w:rsidRDefault="009C499F">
            <w:pPr>
              <w:jc w:val="center"/>
              <w:rPr>
                <w:rFonts w:ascii="Calibri" w:hAnsi="Calibri" w:cs="Calibri"/>
                <w:sz w:val="22"/>
                <w:szCs w:val="22"/>
              </w:rPr>
            </w:pPr>
          </w:p>
          <w:p w:rsidR="009C499F" w:rsidRDefault="009C499F">
            <w:pPr>
              <w:jc w:val="center"/>
              <w:rPr>
                <w:rFonts w:ascii="Calibri" w:hAnsi="Calibri" w:cs="Calibri"/>
                <w:sz w:val="22"/>
                <w:szCs w:val="22"/>
              </w:rPr>
            </w:pPr>
          </w:p>
          <w:p w:rsidR="009C499F" w:rsidRDefault="009C499F">
            <w:pPr>
              <w:jc w:val="center"/>
              <w:rPr>
                <w:rFonts w:ascii="Calibri" w:hAnsi="Calibri" w:cs="Calibri"/>
                <w:sz w:val="22"/>
                <w:szCs w:val="22"/>
              </w:rPr>
            </w:pPr>
          </w:p>
          <w:p w:rsidR="009C499F" w:rsidRDefault="00582C04">
            <w:pPr>
              <w:jc w:val="center"/>
              <w:rPr>
                <w:rFonts w:ascii="Calibri" w:hAnsi="Calibri" w:cs="Calibri"/>
                <w:sz w:val="22"/>
                <w:szCs w:val="22"/>
              </w:rPr>
            </w:pPr>
            <w:r>
              <w:rPr>
                <w:rFonts w:ascii="Calibri" w:hAnsi="Calibri" w:cs="Calibri"/>
                <w:sz w:val="22"/>
                <w:szCs w:val="22"/>
              </w:rPr>
              <w:t>« Le cas d</w:t>
            </w:r>
            <w:r w:rsidR="007A5281">
              <w:rPr>
                <w:rFonts w:ascii="Calibri" w:hAnsi="Calibri" w:cs="Calibri"/>
                <w:sz w:val="22"/>
                <w:szCs w:val="22"/>
              </w:rPr>
              <w:t>e</w:t>
            </w:r>
            <w:r w:rsidR="00EC7C91">
              <w:rPr>
                <w:rFonts w:ascii="Calibri" w:hAnsi="Calibri" w:cs="Calibri"/>
                <w:sz w:val="22"/>
                <w:szCs w:val="22"/>
              </w:rPr>
              <w:t xml:space="preserve"> </w:t>
            </w:r>
            <w:r w:rsidR="0057665A">
              <w:rPr>
                <w:rFonts w:ascii="Calibri" w:hAnsi="Calibri" w:cs="Calibri"/>
                <w:sz w:val="22"/>
                <w:szCs w:val="22"/>
              </w:rPr>
              <w:t>Pierre-Jean</w:t>
            </w:r>
            <w:r>
              <w:rPr>
                <w:rFonts w:ascii="Calibri" w:hAnsi="Calibri" w:cs="Calibri"/>
                <w:sz w:val="22"/>
                <w:szCs w:val="22"/>
              </w:rPr>
              <w:t xml:space="preserve"> et de </w:t>
            </w:r>
            <w:r w:rsidR="0057665A">
              <w:rPr>
                <w:rFonts w:ascii="Calibri" w:hAnsi="Calibri" w:cs="Calibri"/>
                <w:sz w:val="22"/>
                <w:szCs w:val="22"/>
              </w:rPr>
              <w:t>Marie-Simone</w:t>
            </w:r>
            <w:r w:rsidR="006A2F42">
              <w:rPr>
                <w:rFonts w:ascii="Calibri" w:hAnsi="Calibri" w:cs="Calibri"/>
                <w:sz w:val="22"/>
                <w:szCs w:val="22"/>
              </w:rPr>
              <w:t> »</w:t>
            </w:r>
          </w:p>
          <w:p w:rsidR="009C499F" w:rsidRDefault="009C499F">
            <w:pPr>
              <w:jc w:val="center"/>
              <w:rPr>
                <w:rFonts w:ascii="Calibri" w:hAnsi="Calibri" w:cs="Calibri"/>
                <w:sz w:val="22"/>
                <w:szCs w:val="22"/>
              </w:rPr>
            </w:pPr>
          </w:p>
          <w:p w:rsidR="009C499F" w:rsidRDefault="007A5281">
            <w:pPr>
              <w:jc w:val="center"/>
              <w:rPr>
                <w:rFonts w:ascii="Calibri" w:hAnsi="Calibri" w:cs="Calibri"/>
                <w:sz w:val="22"/>
                <w:szCs w:val="22"/>
              </w:rPr>
            </w:pPr>
            <w:r>
              <w:rPr>
                <w:rFonts w:ascii="Calibri" w:hAnsi="Calibri" w:cs="Calibri"/>
                <w:sz w:val="22"/>
                <w:szCs w:val="22"/>
              </w:rPr>
              <w:t xml:space="preserve">« Le cas de </w:t>
            </w:r>
            <w:r w:rsidR="0057665A">
              <w:rPr>
                <w:rFonts w:ascii="Calibri" w:hAnsi="Calibri" w:cs="Calibri"/>
                <w:sz w:val="22"/>
                <w:szCs w:val="22"/>
              </w:rPr>
              <w:t>Pierre-Jean</w:t>
            </w:r>
            <w:r w:rsidR="006A2F42">
              <w:rPr>
                <w:rFonts w:ascii="Calibri" w:hAnsi="Calibri" w:cs="Calibri"/>
                <w:sz w:val="22"/>
                <w:szCs w:val="22"/>
              </w:rPr>
              <w:t> »</w:t>
            </w:r>
          </w:p>
          <w:p w:rsidR="00582C04" w:rsidRDefault="007A5281" w:rsidP="00582C04">
            <w:pPr>
              <w:jc w:val="center"/>
              <w:rPr>
                <w:rFonts w:ascii="Calibri" w:hAnsi="Calibri" w:cs="Calibri"/>
                <w:sz w:val="22"/>
                <w:szCs w:val="22"/>
              </w:rPr>
            </w:pPr>
            <w:r>
              <w:rPr>
                <w:rFonts w:ascii="Calibri" w:hAnsi="Calibri" w:cs="Calibri"/>
                <w:sz w:val="22"/>
                <w:szCs w:val="22"/>
              </w:rPr>
              <w:t xml:space="preserve">« Le cas de </w:t>
            </w:r>
            <w:r w:rsidR="0057665A">
              <w:rPr>
                <w:rFonts w:ascii="Calibri" w:hAnsi="Calibri" w:cs="Calibri"/>
                <w:sz w:val="22"/>
                <w:szCs w:val="22"/>
              </w:rPr>
              <w:t>Pierre-Jean</w:t>
            </w:r>
            <w:r w:rsidR="006A2F42">
              <w:rPr>
                <w:rFonts w:ascii="Calibri" w:hAnsi="Calibri" w:cs="Calibri"/>
                <w:sz w:val="22"/>
                <w:szCs w:val="22"/>
              </w:rPr>
              <w:t> »</w:t>
            </w:r>
          </w:p>
          <w:p w:rsidR="009C499F" w:rsidRDefault="009C499F">
            <w:pPr>
              <w:jc w:val="center"/>
              <w:rPr>
                <w:rFonts w:ascii="Calibri" w:hAnsi="Calibri" w:cs="Calibri"/>
                <w:sz w:val="22"/>
                <w:szCs w:val="22"/>
              </w:rPr>
            </w:pPr>
          </w:p>
          <w:p w:rsidR="009C499F" w:rsidRDefault="009C499F">
            <w:pPr>
              <w:jc w:val="center"/>
              <w:rPr>
                <w:rFonts w:ascii="Calibri" w:hAnsi="Calibri" w:cs="Calibri"/>
                <w:sz w:val="22"/>
                <w:szCs w:val="22"/>
              </w:rPr>
            </w:pPr>
          </w:p>
          <w:p w:rsidR="009C499F" w:rsidRDefault="009C499F">
            <w:pPr>
              <w:jc w:val="center"/>
              <w:rPr>
                <w:rFonts w:ascii="Calibri" w:hAnsi="Calibri" w:cs="Calibri"/>
                <w:sz w:val="22"/>
                <w:szCs w:val="22"/>
              </w:rPr>
            </w:pPr>
            <w:r>
              <w:rPr>
                <w:rFonts w:ascii="Calibri" w:hAnsi="Calibri" w:cs="Calibri"/>
                <w:sz w:val="22"/>
                <w:szCs w:val="22"/>
              </w:rPr>
              <w:t xml:space="preserve">« Le cas de </w:t>
            </w:r>
            <w:r w:rsidR="0057665A">
              <w:rPr>
                <w:rFonts w:ascii="Calibri" w:hAnsi="Calibri" w:cs="Calibri"/>
                <w:sz w:val="22"/>
                <w:szCs w:val="22"/>
              </w:rPr>
              <w:t>Marie-Simone</w:t>
            </w:r>
            <w:r>
              <w:rPr>
                <w:rFonts w:ascii="Calibri" w:hAnsi="Calibri" w:cs="Calibri"/>
                <w:sz w:val="22"/>
                <w:szCs w:val="22"/>
              </w:rPr>
              <w:t> »</w:t>
            </w:r>
          </w:p>
          <w:p w:rsidR="009C499F" w:rsidRDefault="009C499F">
            <w:pPr>
              <w:jc w:val="center"/>
              <w:rPr>
                <w:rFonts w:ascii="Calibri" w:hAnsi="Calibri" w:cs="Calibri"/>
                <w:sz w:val="22"/>
                <w:szCs w:val="22"/>
              </w:rPr>
            </w:pPr>
          </w:p>
          <w:p w:rsidR="009C499F" w:rsidRDefault="00582C04">
            <w:pPr>
              <w:jc w:val="center"/>
              <w:rPr>
                <w:rFonts w:ascii="Calibri" w:hAnsi="Calibri" w:cs="Calibri"/>
                <w:sz w:val="22"/>
                <w:szCs w:val="22"/>
              </w:rPr>
            </w:pPr>
            <w:r>
              <w:rPr>
                <w:rFonts w:ascii="Calibri" w:hAnsi="Calibri" w:cs="Calibri"/>
                <w:sz w:val="22"/>
                <w:szCs w:val="22"/>
              </w:rPr>
              <w:t xml:space="preserve">« Le cas de </w:t>
            </w:r>
            <w:r w:rsidR="0057665A">
              <w:rPr>
                <w:rFonts w:ascii="Calibri" w:hAnsi="Calibri" w:cs="Calibri"/>
                <w:sz w:val="22"/>
                <w:szCs w:val="22"/>
              </w:rPr>
              <w:t>Marie-Simone</w:t>
            </w:r>
            <w:r w:rsidR="006A2F42">
              <w:rPr>
                <w:rFonts w:ascii="Calibri" w:hAnsi="Calibri" w:cs="Calibri"/>
                <w:sz w:val="22"/>
                <w:szCs w:val="22"/>
              </w:rPr>
              <w:t> »</w:t>
            </w:r>
          </w:p>
          <w:p w:rsidR="009C499F" w:rsidRDefault="009C499F">
            <w:pPr>
              <w:jc w:val="center"/>
              <w:rPr>
                <w:rFonts w:ascii="Calibri" w:hAnsi="Calibri" w:cs="Calibri"/>
                <w:sz w:val="22"/>
                <w:szCs w:val="22"/>
              </w:rPr>
            </w:pPr>
          </w:p>
          <w:p w:rsidR="009C499F" w:rsidRDefault="009C499F">
            <w:pPr>
              <w:jc w:val="center"/>
              <w:rPr>
                <w:rFonts w:ascii="Calibri" w:hAnsi="Calibri" w:cs="Calibri"/>
                <w:sz w:val="22"/>
                <w:szCs w:val="22"/>
              </w:rPr>
            </w:pPr>
            <w:r>
              <w:rPr>
                <w:rFonts w:ascii="Calibri" w:hAnsi="Calibri" w:cs="Calibri"/>
                <w:sz w:val="22"/>
                <w:szCs w:val="22"/>
              </w:rPr>
              <w:t xml:space="preserve">« Le cas de </w:t>
            </w:r>
            <w:r w:rsidR="0057665A">
              <w:rPr>
                <w:rFonts w:ascii="Calibri" w:hAnsi="Calibri" w:cs="Calibri"/>
                <w:sz w:val="22"/>
                <w:szCs w:val="22"/>
              </w:rPr>
              <w:t>Marie-Simone</w:t>
            </w:r>
            <w:r>
              <w:rPr>
                <w:rFonts w:ascii="Calibri" w:hAnsi="Calibri" w:cs="Calibri"/>
                <w:sz w:val="22"/>
                <w:szCs w:val="22"/>
              </w:rPr>
              <w:t> »</w:t>
            </w:r>
          </w:p>
          <w:p w:rsidR="009C499F" w:rsidRDefault="009C499F">
            <w:pPr>
              <w:jc w:val="center"/>
              <w:rPr>
                <w:rFonts w:ascii="Calibri" w:hAnsi="Calibri" w:cs="Calibri"/>
                <w:sz w:val="22"/>
                <w:szCs w:val="22"/>
              </w:rPr>
            </w:pPr>
          </w:p>
          <w:p w:rsidR="009C499F" w:rsidRDefault="009C499F">
            <w:pPr>
              <w:jc w:val="center"/>
              <w:rPr>
                <w:rFonts w:ascii="Calibri" w:hAnsi="Calibri" w:cs="Calibri"/>
                <w:sz w:val="22"/>
                <w:szCs w:val="22"/>
              </w:rPr>
            </w:pPr>
          </w:p>
          <w:p w:rsidR="00582C04" w:rsidRDefault="007A5281" w:rsidP="00582C04">
            <w:pPr>
              <w:jc w:val="center"/>
              <w:rPr>
                <w:rFonts w:ascii="Calibri" w:hAnsi="Calibri" w:cs="Calibri"/>
                <w:sz w:val="22"/>
                <w:szCs w:val="22"/>
              </w:rPr>
            </w:pPr>
            <w:r>
              <w:rPr>
                <w:rFonts w:ascii="Calibri" w:hAnsi="Calibri" w:cs="Calibri"/>
                <w:sz w:val="22"/>
                <w:szCs w:val="22"/>
              </w:rPr>
              <w:t xml:space="preserve">« Le cas de </w:t>
            </w:r>
            <w:r w:rsidR="0057665A">
              <w:rPr>
                <w:rFonts w:ascii="Calibri" w:hAnsi="Calibri" w:cs="Calibri"/>
                <w:sz w:val="22"/>
                <w:szCs w:val="22"/>
              </w:rPr>
              <w:t>Pierre-Jean</w:t>
            </w:r>
            <w:r w:rsidR="006A2F42">
              <w:rPr>
                <w:rFonts w:ascii="Calibri" w:hAnsi="Calibri" w:cs="Calibri"/>
                <w:sz w:val="22"/>
                <w:szCs w:val="22"/>
              </w:rPr>
              <w:t> »</w:t>
            </w:r>
          </w:p>
          <w:p w:rsidR="009C499F" w:rsidRDefault="009C499F">
            <w:pPr>
              <w:jc w:val="center"/>
              <w:rPr>
                <w:rFonts w:ascii="Calibri" w:hAnsi="Calibri" w:cs="Calibri"/>
                <w:sz w:val="22"/>
                <w:szCs w:val="22"/>
              </w:rPr>
            </w:pPr>
          </w:p>
          <w:p w:rsidR="009C499F" w:rsidRDefault="009C499F">
            <w:pPr>
              <w:jc w:val="center"/>
              <w:rPr>
                <w:rFonts w:ascii="Calibri" w:hAnsi="Calibri" w:cs="Calibri"/>
                <w:sz w:val="22"/>
                <w:szCs w:val="22"/>
              </w:rPr>
            </w:pPr>
            <w:r>
              <w:rPr>
                <w:rFonts w:ascii="Calibri" w:hAnsi="Calibri" w:cs="Calibri"/>
                <w:sz w:val="22"/>
                <w:szCs w:val="22"/>
              </w:rPr>
              <w:t xml:space="preserve">« Le cas de </w:t>
            </w:r>
            <w:r w:rsidR="0057665A">
              <w:rPr>
                <w:rFonts w:ascii="Calibri" w:hAnsi="Calibri" w:cs="Calibri"/>
                <w:sz w:val="22"/>
                <w:szCs w:val="22"/>
              </w:rPr>
              <w:t>Marie-Simone</w:t>
            </w:r>
            <w:r>
              <w:rPr>
                <w:rFonts w:ascii="Calibri" w:hAnsi="Calibri" w:cs="Calibri"/>
                <w:sz w:val="22"/>
                <w:szCs w:val="22"/>
              </w:rPr>
              <w:t> » et</w:t>
            </w:r>
          </w:p>
          <w:p w:rsidR="009C499F" w:rsidRPr="00582C04" w:rsidRDefault="007A5281" w:rsidP="00582C04">
            <w:pPr>
              <w:jc w:val="center"/>
              <w:rPr>
                <w:rFonts w:ascii="Calibri" w:hAnsi="Calibri" w:cs="Calibri"/>
                <w:sz w:val="22"/>
                <w:szCs w:val="22"/>
              </w:rPr>
            </w:pPr>
            <w:r>
              <w:rPr>
                <w:rFonts w:ascii="Calibri" w:hAnsi="Calibri" w:cs="Calibri"/>
                <w:sz w:val="22"/>
                <w:szCs w:val="22"/>
              </w:rPr>
              <w:t xml:space="preserve">« Le cas de </w:t>
            </w:r>
            <w:r w:rsidR="0057665A">
              <w:rPr>
                <w:rFonts w:ascii="Calibri" w:hAnsi="Calibri" w:cs="Calibri"/>
                <w:sz w:val="22"/>
                <w:szCs w:val="22"/>
              </w:rPr>
              <w:t>Pierre-Jean</w:t>
            </w:r>
            <w:r w:rsidR="006A2F42">
              <w:rPr>
                <w:rFonts w:ascii="Calibri" w:hAnsi="Calibri" w:cs="Calibri"/>
                <w:sz w:val="22"/>
                <w:szCs w:val="22"/>
              </w:rPr>
              <w:t> »</w:t>
            </w:r>
          </w:p>
        </w:tc>
      </w:tr>
      <w:tr w:rsidR="009C499F" w:rsidTr="00B36F32">
        <w:tc>
          <w:tcPr>
            <w:tcW w:w="8070" w:type="dxa"/>
            <w:tcBorders>
              <w:top w:val="single" w:sz="4" w:space="0" w:color="000000"/>
              <w:left w:val="single" w:sz="4" w:space="0" w:color="000000"/>
              <w:bottom w:val="single" w:sz="4" w:space="0" w:color="000000"/>
            </w:tcBorders>
            <w:shd w:val="clear" w:color="auto" w:fill="auto"/>
          </w:tcPr>
          <w:p w:rsidR="009C499F" w:rsidRPr="002019A3" w:rsidRDefault="009C499F">
            <w:pPr>
              <w:rPr>
                <w:rFonts w:ascii="Arial" w:hAnsi="Arial" w:cs="Arial"/>
                <w:smallCaps/>
                <w:sz w:val="22"/>
                <w:szCs w:val="22"/>
              </w:rPr>
            </w:pPr>
            <w:r w:rsidRPr="002019A3">
              <w:rPr>
                <w:rFonts w:ascii="Arial" w:hAnsi="Arial" w:cs="Arial"/>
                <w:smallCaps/>
                <w:sz w:val="22"/>
                <w:szCs w:val="22"/>
              </w:rPr>
              <w:t>Thèmes to</w:t>
            </w:r>
            <w:r w:rsidR="002019A3" w:rsidRPr="002019A3">
              <w:rPr>
                <w:rFonts w:ascii="Arial" w:hAnsi="Arial" w:cs="Arial"/>
                <w:smallCaps/>
                <w:sz w:val="22"/>
                <w:szCs w:val="22"/>
              </w:rPr>
              <w:t xml:space="preserve">uchés </w:t>
            </w:r>
            <w:r w:rsidR="002019A3">
              <w:rPr>
                <w:rFonts w:ascii="Arial" w:hAnsi="Arial" w:cs="Arial"/>
                <w:smallCaps/>
                <w:sz w:val="22"/>
                <w:szCs w:val="22"/>
              </w:rPr>
              <w:t xml:space="preserve">en </w:t>
            </w:r>
            <w:r w:rsidR="002019A3" w:rsidRPr="002019A3">
              <w:rPr>
                <w:rFonts w:ascii="Arial" w:hAnsi="Arial" w:cs="Arial"/>
                <w:smallCaps/>
                <w:sz w:val="22"/>
                <w:szCs w:val="22"/>
              </w:rPr>
              <w:t>éducation à la sexualité</w:t>
            </w:r>
            <w:r w:rsidR="002019A3">
              <w:rPr>
                <w:rStyle w:val="Appelnotedebasdep"/>
                <w:rFonts w:ascii="Arial" w:hAnsi="Arial" w:cs="Arial"/>
                <w:smallCaps/>
                <w:sz w:val="22"/>
                <w:szCs w:val="22"/>
              </w:rPr>
              <w:footnoteReference w:id="8"/>
            </w:r>
            <w:r w:rsidR="002019A3" w:rsidRPr="002019A3">
              <w:rPr>
                <w:rFonts w:ascii="Arial" w:hAnsi="Arial" w:cs="Arial"/>
                <w:smallCaps/>
                <w:sz w:val="22"/>
                <w:szCs w:val="22"/>
              </w:rPr>
              <w:t> :</w:t>
            </w:r>
          </w:p>
          <w:p w:rsidR="009C499F" w:rsidRDefault="009C499F">
            <w:pPr>
              <w:rPr>
                <w:sz w:val="22"/>
                <w:szCs w:val="22"/>
                <w:shd w:val="clear" w:color="auto" w:fill="FFFF00"/>
              </w:rPr>
            </w:pPr>
          </w:p>
          <w:p w:rsidR="009C499F" w:rsidRPr="002019A3" w:rsidRDefault="009C499F">
            <w:pPr>
              <w:rPr>
                <w:rFonts w:ascii="Calibri" w:hAnsi="Calibri" w:cs="Calibri"/>
                <w:sz w:val="22"/>
                <w:szCs w:val="22"/>
              </w:rPr>
            </w:pPr>
            <w:r w:rsidRPr="002019A3">
              <w:rPr>
                <w:rFonts w:ascii="Calibri" w:hAnsi="Calibri" w:cs="Calibri"/>
                <w:sz w:val="22"/>
                <w:szCs w:val="22"/>
              </w:rPr>
              <w:t>Connaissance des diverses méthodes de contraception et de protection, présentation de celles qui sont adaptées à la réalité adolesc</w:t>
            </w:r>
            <w:r w:rsidR="00C9697E">
              <w:rPr>
                <w:rFonts w:ascii="Calibri" w:hAnsi="Calibri" w:cs="Calibri"/>
                <w:sz w:val="22"/>
                <w:szCs w:val="22"/>
              </w:rPr>
              <w:t xml:space="preserve">ente et importance de la double </w:t>
            </w:r>
            <w:r w:rsidRPr="002019A3">
              <w:rPr>
                <w:rFonts w:ascii="Calibri" w:hAnsi="Calibri" w:cs="Calibri"/>
                <w:sz w:val="22"/>
                <w:szCs w:val="22"/>
              </w:rPr>
              <w:t>protection</w:t>
            </w:r>
          </w:p>
          <w:p w:rsidR="009C499F" w:rsidRDefault="009C499F" w:rsidP="002019A3">
            <w:pPr>
              <w:rPr>
                <w:rFonts w:ascii="Calibri" w:hAnsi="Calibri"/>
                <w:sz w:val="22"/>
                <w:szCs w:val="22"/>
                <w:shd w:val="clear" w:color="auto" w:fill="FFFF00"/>
                <w:lang w:val="fr-FR"/>
              </w:rPr>
            </w:pPr>
            <w:r w:rsidRPr="002019A3">
              <w:rPr>
                <w:rFonts w:ascii="Calibri" w:hAnsi="Calibri" w:cs="Calibri"/>
                <w:sz w:val="22"/>
                <w:szCs w:val="22"/>
              </w:rPr>
              <w:t>Réflexion critique quant à l’adoption de comportements responsables dans ses relations amoureuses et sexuelles.</w:t>
            </w:r>
            <w:r>
              <w:rPr>
                <w:rFonts w:ascii="Calibri" w:hAnsi="Calibri"/>
                <w:sz w:val="22"/>
                <w:szCs w:val="22"/>
                <w:shd w:val="clear" w:color="auto" w:fill="FFFF00"/>
                <w:lang w:val="fr-FR"/>
              </w:rPr>
              <w:t xml:space="preserve"> </w:t>
            </w:r>
          </w:p>
          <w:p w:rsidR="00925C07" w:rsidRPr="002019A3" w:rsidRDefault="00925C07" w:rsidP="002019A3">
            <w:pPr>
              <w:rPr>
                <w:rFonts w:ascii="Calibri" w:hAnsi="Calibri"/>
              </w:rPr>
            </w:pP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9C499F" w:rsidRDefault="009C499F">
            <w:pPr>
              <w:jc w:val="center"/>
              <w:rPr>
                <w:rFonts w:ascii="Arial" w:hAnsi="Arial" w:cs="Arial"/>
                <w:smallCaps/>
                <w:sz w:val="22"/>
                <w:szCs w:val="22"/>
              </w:rPr>
            </w:pPr>
          </w:p>
          <w:p w:rsidR="009C499F" w:rsidRDefault="009C499F">
            <w:pPr>
              <w:jc w:val="center"/>
              <w:rPr>
                <w:rFonts w:ascii="Arial" w:hAnsi="Arial" w:cs="Arial"/>
                <w:smallCaps/>
                <w:sz w:val="22"/>
                <w:szCs w:val="22"/>
              </w:rPr>
            </w:pPr>
          </w:p>
          <w:p w:rsidR="009C499F" w:rsidRPr="007A5281" w:rsidRDefault="007A5281">
            <w:pPr>
              <w:jc w:val="center"/>
              <w:rPr>
                <w:rFonts w:ascii="Calibri" w:hAnsi="Calibri" w:cs="Calibri"/>
                <w:sz w:val="22"/>
                <w:szCs w:val="22"/>
              </w:rPr>
            </w:pPr>
            <w:r w:rsidRPr="007A5281">
              <w:rPr>
                <w:rFonts w:ascii="Calibri" w:hAnsi="Calibri" w:cs="Calibri"/>
                <w:sz w:val="22"/>
                <w:szCs w:val="22"/>
              </w:rPr>
              <w:t xml:space="preserve">« Le cas de </w:t>
            </w:r>
            <w:r w:rsidR="0057665A" w:rsidRPr="007A5281">
              <w:rPr>
                <w:rFonts w:ascii="Calibri" w:hAnsi="Calibri" w:cs="Calibri"/>
                <w:sz w:val="22"/>
                <w:szCs w:val="22"/>
              </w:rPr>
              <w:t>Pierre-Jean</w:t>
            </w:r>
            <w:r w:rsidR="00582C04" w:rsidRPr="007A5281">
              <w:rPr>
                <w:rFonts w:ascii="Calibri" w:hAnsi="Calibri" w:cs="Calibri"/>
                <w:sz w:val="22"/>
                <w:szCs w:val="22"/>
              </w:rPr>
              <w:t xml:space="preserve"> et de </w:t>
            </w:r>
            <w:r w:rsidR="0057665A" w:rsidRPr="007A5281">
              <w:rPr>
                <w:rFonts w:ascii="Calibri" w:hAnsi="Calibri" w:cs="Calibri"/>
                <w:sz w:val="22"/>
                <w:szCs w:val="22"/>
              </w:rPr>
              <w:t>Marie-Simone</w:t>
            </w:r>
            <w:r w:rsidR="006A2F42" w:rsidRPr="007A5281">
              <w:rPr>
                <w:rFonts w:ascii="Calibri" w:hAnsi="Calibri" w:cs="Calibri"/>
                <w:sz w:val="22"/>
                <w:szCs w:val="22"/>
              </w:rPr>
              <w:t> »</w:t>
            </w:r>
          </w:p>
          <w:p w:rsidR="009C499F" w:rsidRPr="007A5281" w:rsidRDefault="009C499F">
            <w:pPr>
              <w:jc w:val="center"/>
              <w:rPr>
                <w:rFonts w:ascii="Calibri" w:hAnsi="Calibri" w:cs="Calibri"/>
                <w:sz w:val="22"/>
                <w:szCs w:val="22"/>
              </w:rPr>
            </w:pPr>
            <w:r w:rsidRPr="007A5281">
              <w:rPr>
                <w:rFonts w:ascii="Calibri" w:hAnsi="Calibri" w:cs="Calibri"/>
                <w:sz w:val="22"/>
                <w:szCs w:val="22"/>
              </w:rPr>
              <w:t>Présentation de l'infirmière du CSSS</w:t>
            </w:r>
          </w:p>
          <w:p w:rsidR="009C499F" w:rsidRDefault="007A5281" w:rsidP="00582C04">
            <w:pPr>
              <w:jc w:val="center"/>
            </w:pPr>
            <w:r w:rsidRPr="007A5281">
              <w:rPr>
                <w:rFonts w:ascii="Calibri" w:hAnsi="Calibri" w:cs="Calibri"/>
                <w:sz w:val="22"/>
                <w:szCs w:val="22"/>
              </w:rPr>
              <w:t>« Le cas de</w:t>
            </w:r>
            <w:r w:rsidR="00EC7C91">
              <w:rPr>
                <w:rFonts w:ascii="Calibri" w:hAnsi="Calibri" w:cs="Calibri"/>
                <w:sz w:val="22"/>
                <w:szCs w:val="22"/>
              </w:rPr>
              <w:t xml:space="preserve"> </w:t>
            </w:r>
            <w:bookmarkStart w:id="5" w:name="_GoBack"/>
            <w:bookmarkEnd w:id="5"/>
            <w:r w:rsidR="0057665A" w:rsidRPr="007A5281">
              <w:rPr>
                <w:rFonts w:ascii="Calibri" w:hAnsi="Calibri" w:cs="Calibri"/>
                <w:sz w:val="22"/>
                <w:szCs w:val="22"/>
              </w:rPr>
              <w:t>Pierre-Jean</w:t>
            </w:r>
            <w:r w:rsidR="00582C04" w:rsidRPr="007A5281">
              <w:rPr>
                <w:rFonts w:ascii="Calibri" w:hAnsi="Calibri" w:cs="Calibri"/>
                <w:sz w:val="22"/>
                <w:szCs w:val="22"/>
              </w:rPr>
              <w:t xml:space="preserve"> </w:t>
            </w:r>
            <w:r w:rsidR="009C499F" w:rsidRPr="007A5281">
              <w:rPr>
                <w:rFonts w:ascii="Calibri" w:hAnsi="Calibri" w:cs="Calibri"/>
                <w:sz w:val="22"/>
                <w:szCs w:val="22"/>
              </w:rPr>
              <w:t xml:space="preserve">et de </w:t>
            </w:r>
            <w:r w:rsidR="0057665A" w:rsidRPr="007A5281">
              <w:rPr>
                <w:rFonts w:ascii="Calibri" w:hAnsi="Calibri" w:cs="Calibri"/>
                <w:sz w:val="22"/>
                <w:szCs w:val="22"/>
              </w:rPr>
              <w:t>Marie-Simone</w:t>
            </w:r>
            <w:r w:rsidR="009C499F" w:rsidRPr="007A5281">
              <w:rPr>
                <w:rFonts w:ascii="Calibri" w:hAnsi="Calibri" w:cs="Calibri"/>
                <w:sz w:val="22"/>
                <w:szCs w:val="22"/>
              </w:rPr>
              <w:t> »</w:t>
            </w:r>
          </w:p>
        </w:tc>
      </w:tr>
      <w:tr w:rsidR="009C499F" w:rsidTr="00B36F32">
        <w:trPr>
          <w:trHeight w:val="6936"/>
        </w:trPr>
        <w:tc>
          <w:tcPr>
            <w:tcW w:w="11026" w:type="dxa"/>
            <w:gridSpan w:val="2"/>
            <w:tcBorders>
              <w:top w:val="single" w:sz="4" w:space="0" w:color="000000"/>
              <w:left w:val="single" w:sz="4" w:space="0" w:color="000000"/>
              <w:bottom w:val="single" w:sz="4" w:space="0" w:color="000000"/>
              <w:right w:val="single" w:sz="4" w:space="0" w:color="000000"/>
            </w:tcBorders>
            <w:shd w:val="clear" w:color="auto" w:fill="auto"/>
          </w:tcPr>
          <w:p w:rsidR="00925C07" w:rsidRDefault="00925C07" w:rsidP="00925C07">
            <w:r>
              <w:rPr>
                <w:rFonts w:ascii="Arial" w:hAnsi="Arial" w:cs="Arial"/>
                <w:smallCaps/>
                <w:sz w:val="22"/>
                <w:szCs w:val="22"/>
              </w:rPr>
              <w:lastRenderedPageBreak/>
              <w:t>Compétences du volet théorique :</w:t>
            </w:r>
          </w:p>
          <w:p w:rsidR="00925C07" w:rsidRDefault="00925C07" w:rsidP="00925C07">
            <w:pPr>
              <w:pStyle w:val="Retraitcorpsdetexte"/>
              <w:ind w:left="318" w:firstLine="0"/>
              <w:rPr>
                <w:b w:val="0"/>
              </w:rPr>
            </w:pPr>
            <w:r>
              <w:rPr>
                <w:b w:val="0"/>
              </w:rPr>
              <w:t>CD</w:t>
            </w:r>
            <w:r w:rsidR="00882AAE">
              <w:rPr>
                <w:b w:val="0"/>
              </w:rPr>
              <w:t>2</w:t>
            </w:r>
            <w:r>
              <w:rPr>
                <w:b w:val="0"/>
              </w:rPr>
              <w:tab/>
              <w:t>Mettre à profit ses connaissances scientifiques</w:t>
            </w:r>
          </w:p>
          <w:p w:rsidR="00925C07" w:rsidRPr="00925C07" w:rsidRDefault="00925C07" w:rsidP="00925C07">
            <w:pPr>
              <w:pStyle w:val="Retraitcorpsdetexte"/>
              <w:ind w:left="318" w:firstLine="0"/>
              <w:rPr>
                <w:b w:val="0"/>
              </w:rPr>
            </w:pPr>
            <w:r w:rsidRPr="00925C07">
              <w:rPr>
                <w:b w:val="0"/>
              </w:rPr>
              <w:t>CD3</w:t>
            </w:r>
            <w:r w:rsidRPr="00925C07">
              <w:rPr>
                <w:b w:val="0"/>
              </w:rPr>
              <w:tab/>
              <w:t>Communiquer à l’aide des langages utilisés en science</w:t>
            </w:r>
          </w:p>
          <w:p w:rsidR="00925C07" w:rsidRDefault="00925C07">
            <w:pPr>
              <w:rPr>
                <w:rFonts w:ascii="Arial" w:hAnsi="Arial" w:cs="Arial"/>
                <w:smallCaps/>
                <w:sz w:val="22"/>
                <w:szCs w:val="22"/>
              </w:rPr>
            </w:pPr>
          </w:p>
          <w:p w:rsidR="00925C07" w:rsidRDefault="009C499F">
            <w:pPr>
              <w:rPr>
                <w:rFonts w:ascii="Arial" w:hAnsi="Arial" w:cs="Arial"/>
                <w:smallCaps/>
                <w:sz w:val="22"/>
                <w:szCs w:val="22"/>
              </w:rPr>
            </w:pPr>
            <w:r>
              <w:rPr>
                <w:rFonts w:ascii="Arial" w:hAnsi="Arial" w:cs="Arial"/>
                <w:smallCaps/>
                <w:sz w:val="22"/>
                <w:szCs w:val="22"/>
              </w:rPr>
              <w:t>Critères d’évaluation ciblés selon le cadre d’évaluation des apprentissages</w:t>
            </w:r>
            <w:r w:rsidR="00925C07">
              <w:rPr>
                <w:rFonts w:ascii="Arial" w:hAnsi="Arial" w:cs="Arial"/>
                <w:smallCaps/>
                <w:sz w:val="22"/>
                <w:szCs w:val="22"/>
              </w:rPr>
              <w:t xml:space="preserve"> (volet théorique)</w:t>
            </w:r>
          </w:p>
          <w:p w:rsidR="002019A3" w:rsidRDefault="002019A3">
            <w:pPr>
              <w:rPr>
                <w:rFonts w:ascii="Arial" w:hAnsi="Arial" w:cs="Arial"/>
                <w:color w:val="000000"/>
                <w:sz w:val="22"/>
                <w:szCs w:val="22"/>
              </w:rPr>
            </w:pPr>
          </w:p>
          <w:p w:rsidR="009C499F" w:rsidRDefault="009C499F">
            <w:pPr>
              <w:ind w:left="355" w:hanging="355"/>
              <w:rPr>
                <w:rFonts w:ascii="Arial" w:hAnsi="Arial" w:cs="Arial"/>
                <w:color w:val="000000"/>
                <w:sz w:val="22"/>
                <w:szCs w:val="22"/>
              </w:rPr>
            </w:pPr>
            <w:r>
              <w:rPr>
                <w:rFonts w:ascii="Arial" w:hAnsi="Arial" w:cs="Arial"/>
                <w:color w:val="000000"/>
                <w:sz w:val="22"/>
                <w:szCs w:val="22"/>
              </w:rPr>
              <w:tab/>
              <w:t>Connaissances théoriques : Maîtrise des connaissances ciblées par la progression des apprentissages</w:t>
            </w:r>
          </w:p>
          <w:p w:rsidR="002019A3" w:rsidRDefault="002019A3">
            <w:pPr>
              <w:ind w:left="355" w:hanging="355"/>
              <w:rPr>
                <w:rFonts w:ascii="Arial" w:hAnsi="Arial" w:cs="Arial"/>
                <w:color w:val="000000"/>
                <w:sz w:val="22"/>
                <w:szCs w:val="22"/>
              </w:rPr>
            </w:pPr>
          </w:p>
          <w:p w:rsidR="009C499F" w:rsidRDefault="009C499F">
            <w:pPr>
              <w:ind w:left="355" w:hanging="355"/>
              <w:rPr>
                <w:rFonts w:ascii="Arial" w:hAnsi="Arial" w:cs="Arial"/>
                <w:color w:val="000000"/>
                <w:sz w:val="22"/>
                <w:szCs w:val="22"/>
              </w:rPr>
            </w:pPr>
            <w:r>
              <w:rPr>
                <w:rFonts w:ascii="Arial" w:hAnsi="Arial" w:cs="Arial"/>
                <w:color w:val="000000"/>
                <w:sz w:val="22"/>
                <w:szCs w:val="22"/>
              </w:rPr>
              <w:tab/>
              <w:t>Critère d’évaluation #1 : Interprétation appropriée de la problématique</w:t>
            </w:r>
          </w:p>
          <w:p w:rsidR="002019A3" w:rsidRPr="002019A3" w:rsidRDefault="002019A3" w:rsidP="002019A3">
            <w:pPr>
              <w:ind w:left="355" w:hanging="355"/>
              <w:rPr>
                <w:rFonts w:ascii="Calibri" w:hAnsi="Calibri" w:cs="Calibri"/>
                <w:sz w:val="22"/>
                <w:szCs w:val="22"/>
              </w:rPr>
            </w:pPr>
            <w:r>
              <w:rPr>
                <w:rFonts w:ascii="Calibri" w:hAnsi="Calibri" w:cs="Calibri"/>
                <w:sz w:val="22"/>
                <w:szCs w:val="22"/>
              </w:rPr>
              <w:tab/>
            </w:r>
            <w:r>
              <w:rPr>
                <w:rFonts w:ascii="Calibri" w:hAnsi="Calibri" w:cs="Calibri"/>
                <w:sz w:val="22"/>
                <w:szCs w:val="22"/>
              </w:rPr>
              <w:tab/>
            </w:r>
            <w:r w:rsidRPr="002019A3">
              <w:rPr>
                <w:rFonts w:ascii="Calibri" w:hAnsi="Calibri" w:cs="Calibri"/>
                <w:sz w:val="22"/>
                <w:szCs w:val="22"/>
              </w:rPr>
              <w:t>Identification des éléments pertinents de la problématique et des liens</w:t>
            </w:r>
            <w:r w:rsidRPr="002019A3">
              <w:rPr>
                <w:rFonts w:ascii="Calibri" w:hAnsi="Calibri" w:cs="Calibri"/>
                <w:sz w:val="22"/>
                <w:szCs w:val="22"/>
              </w:rPr>
              <w:tab/>
              <w:t>les unissant</w:t>
            </w:r>
          </w:p>
          <w:p w:rsidR="002019A3" w:rsidRPr="00582268" w:rsidRDefault="002019A3" w:rsidP="00582268">
            <w:pPr>
              <w:ind w:left="355" w:hanging="355"/>
              <w:rPr>
                <w:rFonts w:ascii="Calibri" w:hAnsi="Calibri" w:cs="Calibri"/>
                <w:sz w:val="22"/>
                <w:szCs w:val="22"/>
              </w:rPr>
            </w:pPr>
            <w:r>
              <w:rPr>
                <w:rFonts w:ascii="Calibri" w:hAnsi="Calibri" w:cs="Calibri"/>
                <w:sz w:val="22"/>
                <w:szCs w:val="22"/>
              </w:rPr>
              <w:tab/>
            </w:r>
            <w:r>
              <w:rPr>
                <w:rFonts w:ascii="Calibri" w:hAnsi="Calibri" w:cs="Calibri"/>
                <w:sz w:val="22"/>
                <w:szCs w:val="22"/>
              </w:rPr>
              <w:tab/>
            </w:r>
            <w:r w:rsidR="00843308" w:rsidRPr="00843308">
              <w:rPr>
                <w:rFonts w:ascii="Calibri" w:hAnsi="Calibri" w:cs="Calibri"/>
                <w:sz w:val="22"/>
                <w:szCs w:val="22"/>
              </w:rPr>
              <w:t xml:space="preserve">Proposition </w:t>
            </w:r>
            <w:r w:rsidR="00582268">
              <w:rPr>
                <w:rFonts w:ascii="Calibri" w:hAnsi="Calibri" w:cs="Calibri"/>
                <w:sz w:val="22"/>
                <w:szCs w:val="22"/>
              </w:rPr>
              <w:t>d’une opinion provisoire</w:t>
            </w:r>
          </w:p>
          <w:p w:rsidR="002019A3" w:rsidRPr="002019A3" w:rsidRDefault="002019A3" w:rsidP="002019A3">
            <w:pPr>
              <w:ind w:left="355" w:hanging="355"/>
              <w:rPr>
                <w:rFonts w:ascii="Calibri" w:hAnsi="Calibri" w:cs="Calibri"/>
                <w:sz w:val="22"/>
                <w:szCs w:val="22"/>
              </w:rPr>
            </w:pPr>
          </w:p>
          <w:p w:rsidR="009C499F" w:rsidRDefault="009C499F">
            <w:pPr>
              <w:pStyle w:val="Corpsdetexte21"/>
              <w:ind w:left="355" w:hanging="355"/>
              <w:rPr>
                <w:color w:val="000000"/>
                <w:szCs w:val="22"/>
              </w:rPr>
            </w:pPr>
            <w:r>
              <w:rPr>
                <w:color w:val="000000"/>
                <w:szCs w:val="22"/>
              </w:rPr>
              <w:tab/>
              <w:t>Critère d’évaluation #2 : Utilisation pertinente des connaissances scientifiques</w:t>
            </w:r>
          </w:p>
          <w:p w:rsidR="002019A3" w:rsidRDefault="002019A3" w:rsidP="002019A3">
            <w:pPr>
              <w:pStyle w:val="Corpsdetexte21"/>
              <w:ind w:left="355" w:hanging="355"/>
              <w:rPr>
                <w:rFonts w:ascii="Calibri" w:hAnsi="Calibri" w:cs="Calibri"/>
                <w:szCs w:val="22"/>
              </w:rPr>
            </w:pPr>
            <w:r>
              <w:rPr>
                <w:rFonts w:ascii="Calibri" w:hAnsi="Calibri" w:cs="Calibri"/>
                <w:szCs w:val="22"/>
              </w:rPr>
              <w:tab/>
            </w:r>
            <w:r>
              <w:rPr>
                <w:rFonts w:ascii="Calibri" w:hAnsi="Calibri" w:cs="Calibri"/>
                <w:szCs w:val="22"/>
              </w:rPr>
              <w:tab/>
              <w:t>Choix et utilisation d</w:t>
            </w:r>
            <w:r w:rsidRPr="002019A3">
              <w:rPr>
                <w:rFonts w:ascii="Calibri" w:hAnsi="Calibri" w:cs="Calibri"/>
                <w:szCs w:val="22"/>
              </w:rPr>
              <w:t>es concepts</w:t>
            </w:r>
            <w:r>
              <w:rPr>
                <w:rFonts w:ascii="Calibri" w:hAnsi="Calibri" w:cs="Calibri"/>
                <w:szCs w:val="22"/>
              </w:rPr>
              <w:t xml:space="preserve">, </w:t>
            </w:r>
            <w:r w:rsidRPr="00582268">
              <w:rPr>
                <w:rFonts w:ascii="Calibri" w:hAnsi="Calibri" w:cs="Calibri"/>
                <w:szCs w:val="22"/>
              </w:rPr>
              <w:t>des lois</w:t>
            </w:r>
            <w:r>
              <w:rPr>
                <w:rFonts w:ascii="Calibri" w:hAnsi="Calibri" w:cs="Calibri"/>
                <w:szCs w:val="22"/>
              </w:rPr>
              <w:t>, d</w:t>
            </w:r>
            <w:r w:rsidRPr="002019A3">
              <w:rPr>
                <w:rFonts w:ascii="Calibri" w:hAnsi="Calibri" w:cs="Calibri"/>
                <w:szCs w:val="22"/>
              </w:rPr>
              <w:t>es modèles</w:t>
            </w:r>
            <w:r w:rsidR="00843308">
              <w:rPr>
                <w:rFonts w:ascii="Calibri" w:hAnsi="Calibri" w:cs="Calibri"/>
                <w:szCs w:val="22"/>
              </w:rPr>
              <w:t xml:space="preserve"> </w:t>
            </w:r>
            <w:r w:rsidR="00843308" w:rsidRPr="00582268">
              <w:rPr>
                <w:rFonts w:ascii="Calibri" w:hAnsi="Calibri" w:cs="Calibri"/>
                <w:szCs w:val="22"/>
              </w:rPr>
              <w:t xml:space="preserve">et </w:t>
            </w:r>
            <w:r w:rsidRPr="00582268">
              <w:rPr>
                <w:rFonts w:ascii="Calibri" w:hAnsi="Calibri" w:cs="Calibri"/>
                <w:szCs w:val="22"/>
              </w:rPr>
              <w:t>des théories</w:t>
            </w:r>
          </w:p>
          <w:p w:rsidR="00843308" w:rsidRPr="002019A3" w:rsidRDefault="00843308" w:rsidP="002019A3">
            <w:pPr>
              <w:pStyle w:val="Corpsdetexte21"/>
              <w:ind w:left="355" w:hanging="355"/>
              <w:rPr>
                <w:rFonts w:ascii="Calibri" w:hAnsi="Calibri" w:cs="Calibri"/>
                <w:szCs w:val="22"/>
              </w:rPr>
            </w:pPr>
          </w:p>
          <w:p w:rsidR="009C499F" w:rsidRDefault="009C499F">
            <w:pPr>
              <w:ind w:left="355" w:hanging="355"/>
              <w:rPr>
                <w:rFonts w:ascii="Arial" w:hAnsi="Arial" w:cs="Arial"/>
                <w:color w:val="000000"/>
                <w:sz w:val="22"/>
                <w:szCs w:val="22"/>
              </w:rPr>
            </w:pPr>
            <w:r>
              <w:rPr>
                <w:rFonts w:ascii="Arial" w:hAnsi="Arial" w:cs="Arial"/>
                <w:color w:val="000000"/>
                <w:sz w:val="22"/>
                <w:szCs w:val="22"/>
              </w:rPr>
              <w:tab/>
              <w:t>Critère d’évaluation #3 : Production adéquate d’explications ou de solutions</w:t>
            </w:r>
          </w:p>
          <w:p w:rsidR="00843308" w:rsidRPr="00582268" w:rsidRDefault="00843308" w:rsidP="00582268">
            <w:pPr>
              <w:ind w:left="355" w:hanging="355"/>
              <w:rPr>
                <w:rFonts w:ascii="Calibri" w:hAnsi="Calibri" w:cs="Calibri"/>
                <w:sz w:val="22"/>
                <w:szCs w:val="22"/>
              </w:rPr>
            </w:pPr>
            <w:r>
              <w:rPr>
                <w:rFonts w:ascii="Calibri" w:hAnsi="Calibri" w:cs="Calibri"/>
                <w:sz w:val="22"/>
                <w:szCs w:val="22"/>
              </w:rPr>
              <w:tab/>
            </w:r>
            <w:r>
              <w:rPr>
                <w:rFonts w:ascii="Calibri" w:hAnsi="Calibri" w:cs="Calibri"/>
                <w:sz w:val="22"/>
                <w:szCs w:val="22"/>
              </w:rPr>
              <w:tab/>
            </w:r>
            <w:r w:rsidRPr="00843308">
              <w:rPr>
                <w:rFonts w:ascii="Calibri" w:hAnsi="Calibri" w:cs="Calibri"/>
                <w:sz w:val="22"/>
                <w:szCs w:val="22"/>
              </w:rPr>
              <w:t>Production ou justification d’explicatio</w:t>
            </w:r>
            <w:r w:rsidR="00582268">
              <w:rPr>
                <w:rFonts w:ascii="Calibri" w:hAnsi="Calibri" w:cs="Calibri"/>
                <w:sz w:val="22"/>
                <w:szCs w:val="22"/>
              </w:rPr>
              <w:t>ns liées à la problématique</w:t>
            </w:r>
          </w:p>
          <w:p w:rsidR="00843308" w:rsidRPr="00843308" w:rsidRDefault="00843308" w:rsidP="00843308">
            <w:pPr>
              <w:ind w:left="355" w:hanging="355"/>
              <w:rPr>
                <w:rFonts w:ascii="Calibri" w:hAnsi="Calibri" w:cs="Calibri"/>
                <w:sz w:val="22"/>
                <w:szCs w:val="22"/>
              </w:rPr>
            </w:pPr>
            <w:r>
              <w:rPr>
                <w:rFonts w:ascii="Calibri" w:hAnsi="Calibri" w:cs="Calibri"/>
                <w:sz w:val="22"/>
                <w:szCs w:val="22"/>
              </w:rPr>
              <w:tab/>
            </w:r>
            <w:r>
              <w:rPr>
                <w:rFonts w:ascii="Calibri" w:hAnsi="Calibri" w:cs="Calibri"/>
                <w:sz w:val="22"/>
                <w:szCs w:val="22"/>
              </w:rPr>
              <w:tab/>
            </w:r>
            <w:r w:rsidRPr="00843308">
              <w:rPr>
                <w:rFonts w:ascii="Calibri" w:hAnsi="Calibri" w:cs="Calibri"/>
                <w:sz w:val="22"/>
                <w:szCs w:val="22"/>
              </w:rPr>
              <w:t>Justification de décisions ou des opinions en s’appuya</w:t>
            </w:r>
            <w:r>
              <w:rPr>
                <w:rFonts w:ascii="Calibri" w:hAnsi="Calibri" w:cs="Calibri"/>
                <w:sz w:val="22"/>
                <w:szCs w:val="22"/>
              </w:rPr>
              <w:t xml:space="preserve">nt sur des </w:t>
            </w:r>
            <w:r w:rsidRPr="00843308">
              <w:rPr>
                <w:rFonts w:ascii="Calibri" w:hAnsi="Calibri" w:cs="Calibri"/>
                <w:sz w:val="22"/>
                <w:szCs w:val="22"/>
              </w:rPr>
              <w:t xml:space="preserve">connaissances scientifiques </w:t>
            </w:r>
            <w:r w:rsidRPr="00582268">
              <w:rPr>
                <w:rFonts w:ascii="Calibri" w:hAnsi="Calibri" w:cs="Calibri"/>
                <w:sz w:val="22"/>
                <w:szCs w:val="22"/>
              </w:rPr>
              <w:t>et technologiques</w:t>
            </w:r>
          </w:p>
          <w:p w:rsidR="002019A3" w:rsidRDefault="00843308" w:rsidP="00843308">
            <w:pPr>
              <w:ind w:left="355" w:hanging="355"/>
              <w:rPr>
                <w:rFonts w:ascii="Calibri" w:hAnsi="Calibri" w:cs="Calibri"/>
                <w:sz w:val="22"/>
                <w:szCs w:val="22"/>
              </w:rPr>
            </w:pPr>
            <w:r>
              <w:rPr>
                <w:rFonts w:ascii="Calibri" w:hAnsi="Calibri" w:cs="Calibri"/>
                <w:sz w:val="22"/>
                <w:szCs w:val="22"/>
              </w:rPr>
              <w:tab/>
            </w:r>
            <w:r>
              <w:rPr>
                <w:rFonts w:ascii="Calibri" w:hAnsi="Calibri" w:cs="Calibri"/>
                <w:sz w:val="22"/>
                <w:szCs w:val="22"/>
              </w:rPr>
              <w:tab/>
            </w:r>
            <w:r w:rsidR="00582268">
              <w:rPr>
                <w:rFonts w:ascii="Calibri" w:hAnsi="Calibri" w:cs="Calibri"/>
                <w:sz w:val="22"/>
                <w:szCs w:val="22"/>
              </w:rPr>
              <w:t>R</w:t>
            </w:r>
            <w:r w:rsidRPr="00843308">
              <w:rPr>
                <w:rFonts w:ascii="Calibri" w:hAnsi="Calibri" w:cs="Calibri"/>
                <w:sz w:val="22"/>
                <w:szCs w:val="22"/>
              </w:rPr>
              <w:t>espect de la terminologie, des règles et des conventions</w:t>
            </w:r>
          </w:p>
          <w:p w:rsidR="00925C07" w:rsidRDefault="00925C07" w:rsidP="00843308">
            <w:pPr>
              <w:ind w:left="355" w:hanging="355"/>
              <w:rPr>
                <w:rFonts w:ascii="Calibri" w:hAnsi="Calibri" w:cs="Calibri"/>
                <w:sz w:val="22"/>
                <w:szCs w:val="22"/>
              </w:rPr>
            </w:pPr>
          </w:p>
          <w:p w:rsidR="00925C07" w:rsidRPr="00582268" w:rsidRDefault="00925C07" w:rsidP="00582268">
            <w:pPr>
              <w:ind w:left="355" w:hanging="355"/>
              <w:rPr>
                <w:rFonts w:ascii="Calibri" w:hAnsi="Calibri" w:cs="Calibri"/>
                <w:sz w:val="22"/>
                <w:szCs w:val="22"/>
              </w:rPr>
            </w:pPr>
          </w:p>
        </w:tc>
      </w:tr>
    </w:tbl>
    <w:p w:rsidR="00B36F32" w:rsidRDefault="00B36F32"/>
    <w:tbl>
      <w:tblPr>
        <w:tblW w:w="11026" w:type="dxa"/>
        <w:tblInd w:w="-5" w:type="dxa"/>
        <w:tblLayout w:type="fixed"/>
        <w:tblLook w:val="0000" w:firstRow="0" w:lastRow="0" w:firstColumn="0" w:lastColumn="0" w:noHBand="0" w:noVBand="0"/>
      </w:tblPr>
      <w:tblGrid>
        <w:gridCol w:w="11026"/>
      </w:tblGrid>
      <w:tr w:rsidR="00B36F32" w:rsidTr="001F1CF9">
        <w:trPr>
          <w:trHeight w:val="493"/>
        </w:trPr>
        <w:tc>
          <w:tcPr>
            <w:tcW w:w="11026"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6F32" w:rsidRPr="001F1CF9" w:rsidRDefault="00B36F32" w:rsidP="00B36F32">
            <w:pPr>
              <w:pStyle w:val="Titre2"/>
              <w:rPr>
                <w:rFonts w:ascii="Arial" w:hAnsi="Arial" w:cs="Arial"/>
                <w:smallCaps/>
                <w:color w:val="FFFFFF"/>
                <w:sz w:val="22"/>
                <w:szCs w:val="22"/>
                <w:highlight w:val="black"/>
              </w:rPr>
            </w:pPr>
            <w:bookmarkStart w:id="6" w:name="_Toc398543113"/>
            <w:r w:rsidRPr="001F1CF9">
              <w:rPr>
                <w:color w:val="FFFFFF"/>
              </w:rPr>
              <w:t>Autres considérations pédagogiques</w:t>
            </w:r>
            <w:bookmarkEnd w:id="6"/>
          </w:p>
        </w:tc>
      </w:tr>
      <w:tr w:rsidR="00B36F32" w:rsidRPr="002019A3" w:rsidTr="00B36F32">
        <w:trPr>
          <w:trHeight w:val="2326"/>
        </w:trPr>
        <w:tc>
          <w:tcPr>
            <w:tcW w:w="11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6F32" w:rsidRPr="00B36F32" w:rsidRDefault="00B36F32" w:rsidP="00B36F32">
            <w:pPr>
              <w:numPr>
                <w:ilvl w:val="0"/>
                <w:numId w:val="15"/>
              </w:numPr>
              <w:ind w:left="714" w:hanging="283"/>
              <w:rPr>
                <w:rFonts w:ascii="Arial" w:hAnsi="Arial" w:cs="Arial"/>
                <w:smallCaps/>
                <w:sz w:val="22"/>
                <w:szCs w:val="22"/>
              </w:rPr>
            </w:pPr>
            <w:r w:rsidRPr="00B36F32">
              <w:rPr>
                <w:rFonts w:ascii="Arial" w:hAnsi="Arial" w:cs="Arial"/>
                <w:smallCaps/>
                <w:sz w:val="22"/>
                <w:szCs w:val="22"/>
              </w:rPr>
              <w:t>Ne pas distribuer l’ensemble des documents à l’avance.</w:t>
            </w:r>
          </w:p>
          <w:p w:rsidR="00B36F32" w:rsidRPr="00B36F32" w:rsidRDefault="00B36F32" w:rsidP="00B36F32">
            <w:pPr>
              <w:rPr>
                <w:rFonts w:ascii="Arial" w:hAnsi="Arial" w:cs="Arial"/>
                <w:smallCaps/>
                <w:sz w:val="22"/>
                <w:szCs w:val="22"/>
              </w:rPr>
            </w:pPr>
          </w:p>
          <w:p w:rsidR="00B36F32" w:rsidRPr="00B36F32" w:rsidRDefault="00B36F32" w:rsidP="00B36F32">
            <w:pPr>
              <w:numPr>
                <w:ilvl w:val="0"/>
                <w:numId w:val="15"/>
              </w:numPr>
              <w:ind w:left="714" w:hanging="283"/>
              <w:rPr>
                <w:rFonts w:ascii="Arial" w:hAnsi="Arial" w:cs="Arial"/>
                <w:smallCaps/>
                <w:sz w:val="22"/>
                <w:szCs w:val="22"/>
              </w:rPr>
            </w:pPr>
            <w:r w:rsidRPr="00B36F32">
              <w:rPr>
                <w:rFonts w:ascii="Arial" w:hAnsi="Arial" w:cs="Arial"/>
                <w:smallCaps/>
                <w:sz w:val="22"/>
                <w:szCs w:val="22"/>
              </w:rPr>
              <w:t>Pour les concepts d’ovogenèse et de spermatogenèse, ne pas aborder la division cellulaire dans les gonades (ex. : spermatogonies, ovocyte de type I et II…). Se limiter aux hormones.</w:t>
            </w:r>
          </w:p>
          <w:p w:rsidR="00B36F32" w:rsidRPr="00B36F32" w:rsidRDefault="00B36F32" w:rsidP="00B36F32">
            <w:pPr>
              <w:rPr>
                <w:rFonts w:ascii="Arial" w:hAnsi="Arial" w:cs="Arial"/>
                <w:smallCaps/>
                <w:sz w:val="22"/>
                <w:szCs w:val="22"/>
              </w:rPr>
            </w:pPr>
          </w:p>
          <w:p w:rsidR="00B36F32" w:rsidRPr="00B36F32" w:rsidRDefault="00B36F32" w:rsidP="00B36F32">
            <w:pPr>
              <w:numPr>
                <w:ilvl w:val="0"/>
                <w:numId w:val="15"/>
              </w:numPr>
              <w:ind w:left="714" w:hanging="283"/>
              <w:rPr>
                <w:rFonts w:ascii="Arial" w:hAnsi="Arial" w:cs="Arial"/>
                <w:smallCaps/>
                <w:sz w:val="22"/>
                <w:szCs w:val="22"/>
              </w:rPr>
            </w:pPr>
            <w:r w:rsidRPr="00B36F32">
              <w:rPr>
                <w:rFonts w:ascii="Arial" w:hAnsi="Arial" w:cs="Arial"/>
                <w:smallCaps/>
                <w:sz w:val="22"/>
                <w:szCs w:val="22"/>
              </w:rPr>
              <w:t>Pour le concept de cycle menstruel, cycle ovarien et ovogenèse, ne pas aller trop loin dans les détails. Se concentrer sur les changements hormonaux et les changements dans l’utérus et dans les ovaires.</w:t>
            </w:r>
          </w:p>
        </w:tc>
      </w:tr>
    </w:tbl>
    <w:p w:rsidR="00A57B20" w:rsidRPr="00582268" w:rsidRDefault="00A57B20">
      <w:pPr>
        <w:pStyle w:val="Corpsdetexte"/>
        <w:spacing w:after="283" w:line="276" w:lineRule="auto"/>
        <w:jc w:val="both"/>
        <w:rPr>
          <w:rFonts w:ascii="Arial" w:hAnsi="Arial" w:cs="Arial"/>
          <w:smallCaps/>
          <w:sz w:val="28"/>
          <w:szCs w:val="28"/>
          <w14:shadow w14:blurRad="50800" w14:dist="38100" w14:dir="2700000" w14:sx="100000" w14:sy="100000" w14:kx="0" w14:ky="0" w14:algn="tl">
            <w14:srgbClr w14:val="000000">
              <w14:alpha w14:val="60000"/>
            </w14:srgbClr>
          </w14:shadow>
        </w:rPr>
      </w:pPr>
    </w:p>
    <w:p w:rsidR="00B36F32" w:rsidRPr="00582268" w:rsidRDefault="00B36F32">
      <w:pPr>
        <w:pStyle w:val="Corpsdetexte"/>
        <w:spacing w:after="283" w:line="276" w:lineRule="auto"/>
        <w:jc w:val="both"/>
        <w:rPr>
          <w:rFonts w:ascii="Arial" w:hAnsi="Arial" w:cs="Arial"/>
          <w:smallCaps/>
          <w:sz w:val="28"/>
          <w:szCs w:val="28"/>
          <w14:shadow w14:blurRad="50800" w14:dist="38100" w14:dir="2700000" w14:sx="100000" w14:sy="100000" w14:kx="0" w14:ky="0" w14:algn="tl">
            <w14:srgbClr w14:val="000000">
              <w14:alpha w14:val="60000"/>
            </w14:srgbClr>
          </w14:shadow>
        </w:rPr>
        <w:sectPr w:rsidR="00B36F32" w:rsidRPr="00582268" w:rsidSect="00C332E1">
          <w:pgSz w:w="12240" w:h="15840"/>
          <w:pgMar w:top="720" w:right="720" w:bottom="760" w:left="720" w:header="57" w:footer="454" w:gutter="0"/>
          <w:cols w:space="720"/>
          <w:docGrid w:linePitch="600" w:charSpace="32768"/>
        </w:sectPr>
      </w:pPr>
    </w:p>
    <w:p w:rsidR="009C499F" w:rsidRPr="00FF4C9F" w:rsidRDefault="0002152E" w:rsidP="00500F43">
      <w:pPr>
        <w:pStyle w:val="Titre1"/>
        <w:jc w:val="right"/>
      </w:pPr>
      <w:r>
        <w:lastRenderedPageBreak/>
        <w:t>Annexe 1</w:t>
      </w:r>
    </w:p>
    <w:p w:rsidR="009C499F" w:rsidRDefault="009C499F">
      <w:pPr>
        <w:jc w:val="center"/>
        <w:rPr>
          <w:b/>
        </w:rPr>
      </w:pPr>
    </w:p>
    <w:p w:rsidR="009C499F" w:rsidRDefault="009C499F">
      <w:pPr>
        <w:rPr>
          <w:rFonts w:ascii="Cooper Black" w:hAnsi="Cooper Black" w:cs="Arial"/>
        </w:rPr>
      </w:pPr>
      <w:r>
        <w:rPr>
          <w:rFonts w:ascii="Cooper Black" w:hAnsi="Cooper Black" w:cs="Arial"/>
        </w:rPr>
        <w:t>ACTIVATION DES CONNAISSANCES : Les stades du développement humain</w:t>
      </w:r>
    </w:p>
    <w:p w:rsidR="00FF4C9F" w:rsidRDefault="00FF4C9F">
      <w:pPr>
        <w:rPr>
          <w:rFonts w:ascii="Arial" w:hAnsi="Arial" w:cs="Arial"/>
        </w:rPr>
      </w:pPr>
    </w:p>
    <w:p w:rsidR="009C499F" w:rsidRDefault="009C499F">
      <w:pPr>
        <w:pStyle w:val="Paragraphedeliste"/>
        <w:numPr>
          <w:ilvl w:val="0"/>
          <w:numId w:val="8"/>
        </w:numPr>
        <w:spacing w:after="200" w:line="276" w:lineRule="auto"/>
        <w:rPr>
          <w:rFonts w:ascii="Arial" w:hAnsi="Arial" w:cs="Arial"/>
          <w:sz w:val="20"/>
        </w:rPr>
      </w:pPr>
      <w:r>
        <w:rPr>
          <w:rFonts w:ascii="Arial" w:hAnsi="Arial" w:cs="Arial"/>
        </w:rPr>
        <w:t xml:space="preserve">Sur la ligne du temps suivante : </w:t>
      </w:r>
    </w:p>
    <w:p w:rsidR="009C499F" w:rsidRDefault="00404584">
      <w:pPr>
        <w:pStyle w:val="Paragraphedeliste"/>
        <w:numPr>
          <w:ilvl w:val="1"/>
          <w:numId w:val="8"/>
        </w:numPr>
        <w:spacing w:after="200" w:line="276" w:lineRule="auto"/>
        <w:rPr>
          <w:rFonts w:ascii="Arial" w:hAnsi="Arial" w:cs="Arial"/>
          <w:sz w:val="20"/>
        </w:rPr>
      </w:pPr>
      <w:r>
        <w:rPr>
          <w:rFonts w:ascii="Arial" w:hAnsi="Arial" w:cs="Arial"/>
          <w:sz w:val="20"/>
        </w:rPr>
        <w:t>i</w:t>
      </w:r>
      <w:r w:rsidR="009C499F">
        <w:rPr>
          <w:rFonts w:ascii="Arial" w:hAnsi="Arial" w:cs="Arial"/>
          <w:sz w:val="20"/>
        </w:rPr>
        <w:t xml:space="preserve">ndique les stades de développement de l’être humain;  </w:t>
      </w:r>
    </w:p>
    <w:p w:rsidR="009C499F" w:rsidRDefault="00404584">
      <w:pPr>
        <w:pStyle w:val="Paragraphedeliste"/>
        <w:numPr>
          <w:ilvl w:val="1"/>
          <w:numId w:val="8"/>
        </w:numPr>
        <w:spacing w:after="200" w:line="276" w:lineRule="auto"/>
        <w:rPr>
          <w:rFonts w:ascii="Arial" w:hAnsi="Arial" w:cs="Arial"/>
          <w:sz w:val="20"/>
        </w:rPr>
      </w:pPr>
      <w:r>
        <w:rPr>
          <w:rFonts w:ascii="Arial" w:hAnsi="Arial" w:cs="Arial"/>
          <w:sz w:val="20"/>
        </w:rPr>
        <w:t>i</w:t>
      </w:r>
      <w:r w:rsidR="009C499F">
        <w:rPr>
          <w:rFonts w:ascii="Arial" w:hAnsi="Arial" w:cs="Arial"/>
          <w:sz w:val="20"/>
        </w:rPr>
        <w:t>nscris quelques caractéristiques rattachées à chacun des stades (ex. communication, description physique, besoins, niveau d’autonomie, occupations, caractéri</w:t>
      </w:r>
      <w:r>
        <w:rPr>
          <w:rFonts w:ascii="Arial" w:hAnsi="Arial" w:cs="Arial"/>
          <w:sz w:val="20"/>
        </w:rPr>
        <w:t>stiques de ses relations, etc.);</w:t>
      </w:r>
    </w:p>
    <w:p w:rsidR="009C499F" w:rsidRDefault="009C499F">
      <w:pPr>
        <w:pStyle w:val="Paragraphedeliste"/>
        <w:numPr>
          <w:ilvl w:val="0"/>
          <w:numId w:val="11"/>
        </w:numPr>
        <w:spacing w:after="200" w:line="276" w:lineRule="auto"/>
        <w:rPr>
          <w:rFonts w:ascii="Arial" w:hAnsi="Arial" w:cs="Arial"/>
        </w:rPr>
      </w:pPr>
      <w:r>
        <w:rPr>
          <w:rFonts w:ascii="Arial" w:hAnsi="Arial" w:cs="Arial"/>
          <w:sz w:val="20"/>
        </w:rPr>
        <w:t>situe à quel moment se déroule la puberté</w:t>
      </w:r>
      <w:r>
        <w:rPr>
          <w:rFonts w:ascii="Arial" w:hAnsi="Arial" w:cs="Arial"/>
        </w:rPr>
        <w:t>.</w:t>
      </w:r>
    </w:p>
    <w:p w:rsidR="009C499F" w:rsidRDefault="009C499F">
      <w:pPr>
        <w:pStyle w:val="Paragraphedeliste"/>
        <w:ind w:left="1068"/>
        <w:rPr>
          <w:rFonts w:ascii="Arial" w:hAnsi="Arial" w:cs="Arial"/>
        </w:rPr>
      </w:pPr>
    </w:p>
    <w:p w:rsidR="009C499F" w:rsidRDefault="00582268">
      <w:pPr>
        <w:rPr>
          <w:rFonts w:ascii="Arial" w:hAnsi="Arial" w:cs="Arial"/>
        </w:rPr>
      </w:pPr>
      <w:r>
        <w:rPr>
          <w:noProof/>
          <w:lang w:eastAsia="fr-CA"/>
        </w:rPr>
        <mc:AlternateContent>
          <mc:Choice Requires="wps">
            <w:drawing>
              <wp:anchor distT="0" distB="0" distL="114300" distR="114300" simplePos="0" relativeHeight="251645952" behindDoc="0" locked="0" layoutInCell="1" allowOverlap="1">
                <wp:simplePos x="0" y="0"/>
                <wp:positionH relativeFrom="column">
                  <wp:posOffset>897890</wp:posOffset>
                </wp:positionH>
                <wp:positionV relativeFrom="paragraph">
                  <wp:posOffset>14605</wp:posOffset>
                </wp:positionV>
                <wp:extent cx="821055" cy="225425"/>
                <wp:effectExtent l="0" t="0" r="0" b="0"/>
                <wp:wrapNone/>
                <wp:docPr id="3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225425"/>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BD0769" id="AutoShape 13" o:spid="_x0000_s1026" style="position:absolute;margin-left:70.7pt;margin-top:1.15pt;width:64.65pt;height:17.7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" strokeweight=".26mm">
                <v:stroke joinstyle="miter" endcap="square"/>
              </v:roundrect>
            </w:pict>
          </mc:Fallback>
        </mc:AlternateContent>
      </w:r>
      <w:r>
        <w:rPr>
          <w:noProof/>
          <w:lang w:eastAsia="fr-CA"/>
        </w:rPr>
        <mc:AlternateContent>
          <mc:Choice Requires="wps">
            <w:drawing>
              <wp:anchor distT="0" distB="0" distL="114300" distR="114300" simplePos="0" relativeHeight="251646976" behindDoc="0" locked="0" layoutInCell="1" allowOverlap="1">
                <wp:simplePos x="0" y="0"/>
                <wp:positionH relativeFrom="column">
                  <wp:posOffset>3175</wp:posOffset>
                </wp:positionH>
                <wp:positionV relativeFrom="paragraph">
                  <wp:posOffset>14605</wp:posOffset>
                </wp:positionV>
                <wp:extent cx="809625" cy="225425"/>
                <wp:effectExtent l="0" t="0" r="0" b="0"/>
                <wp:wrapNone/>
                <wp:docPr id="3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25425"/>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EE4FB9" id="AutoShape 14" o:spid="_x0000_s1026" style="position:absolute;margin-left:.25pt;margin-top:1.15pt;width:63.75pt;height:17.7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" strokeweight=".26mm">
                <v:stroke joinstyle="miter" endcap="square"/>
              </v:roundrect>
            </w:pict>
          </mc:Fallback>
        </mc:AlternateContent>
      </w:r>
      <w:r>
        <w:rPr>
          <w:noProof/>
          <w:lang w:eastAsia="fr-CA"/>
        </w:rPr>
        <mc:AlternateContent>
          <mc:Choice Requires="wps">
            <w:drawing>
              <wp:anchor distT="0" distB="0" distL="114300" distR="114300" simplePos="0" relativeHeight="251648000" behindDoc="0" locked="0" layoutInCell="1" allowOverlap="1">
                <wp:simplePos x="0" y="0"/>
                <wp:positionH relativeFrom="column">
                  <wp:posOffset>1806575</wp:posOffset>
                </wp:positionH>
                <wp:positionV relativeFrom="paragraph">
                  <wp:posOffset>14605</wp:posOffset>
                </wp:positionV>
                <wp:extent cx="987425" cy="225425"/>
                <wp:effectExtent l="0" t="0" r="0" b="0"/>
                <wp:wrapNone/>
                <wp:docPr id="3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225425"/>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8A7044" id="AutoShape 15" o:spid="_x0000_s1026" style="position:absolute;margin-left:142.25pt;margin-top:1.15pt;width:77.75pt;height:17.7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" strokeweight=".26mm">
                <v:stroke joinstyle="miter" endcap="square"/>
              </v:roundrect>
            </w:pict>
          </mc:Fallback>
        </mc:AlternateContent>
      </w:r>
      <w:r>
        <w:rPr>
          <w:noProof/>
          <w:lang w:eastAsia="fr-CA"/>
        </w:rPr>
        <mc:AlternateContent>
          <mc:Choice Requires="wps">
            <w:drawing>
              <wp:anchor distT="0" distB="0" distL="114300" distR="114300" simplePos="0" relativeHeight="251649024" behindDoc="0" locked="0" layoutInCell="1" allowOverlap="1">
                <wp:simplePos x="0" y="0"/>
                <wp:positionH relativeFrom="column">
                  <wp:posOffset>2890520</wp:posOffset>
                </wp:positionH>
                <wp:positionV relativeFrom="paragraph">
                  <wp:posOffset>14605</wp:posOffset>
                </wp:positionV>
                <wp:extent cx="788035" cy="225425"/>
                <wp:effectExtent l="0" t="0" r="0" b="0"/>
                <wp:wrapNone/>
                <wp:docPr id="3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 cy="225425"/>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8A27A" id="AutoShape 16" o:spid="_x0000_s1026" style="position:absolute;margin-left:227.6pt;margin-top:1.15pt;width:62.05pt;height:17.7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" strokeweight=".26mm">
                <v:stroke joinstyle="miter" endcap="square"/>
              </v:roundrect>
            </w:pict>
          </mc:Fallback>
        </mc:AlternateContent>
      </w:r>
      <w:r>
        <w:rPr>
          <w:noProof/>
          <w:lang w:eastAsia="fr-CA"/>
        </w:rPr>
        <mc:AlternateContent>
          <mc:Choice Requires="wps">
            <w:drawing>
              <wp:anchor distT="0" distB="0" distL="114300" distR="114300" simplePos="0" relativeHeight="251650048" behindDoc="0" locked="0" layoutInCell="1" allowOverlap="1">
                <wp:simplePos x="0" y="0"/>
                <wp:positionH relativeFrom="column">
                  <wp:posOffset>3841750</wp:posOffset>
                </wp:positionH>
                <wp:positionV relativeFrom="paragraph">
                  <wp:posOffset>14605</wp:posOffset>
                </wp:positionV>
                <wp:extent cx="843280" cy="225425"/>
                <wp:effectExtent l="0" t="0" r="0" b="0"/>
                <wp:wrapNone/>
                <wp:docPr id="3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225425"/>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27844" id="AutoShape 17" o:spid="_x0000_s1026" style="position:absolute;margin-left:302.5pt;margin-top:1.15pt;width:66.4pt;height:17.7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" strokeweight=".26mm">
                <v:stroke joinstyle="miter" endcap="square"/>
              </v:roundrect>
            </w:pict>
          </mc:Fallback>
        </mc:AlternateContent>
      </w:r>
      <w:r>
        <w:rPr>
          <w:noProof/>
          <w:lang w:eastAsia="fr-CA"/>
        </w:rPr>
        <mc:AlternateContent>
          <mc:Choice Requires="wps">
            <w:drawing>
              <wp:anchor distT="0" distB="0" distL="114300" distR="114300" simplePos="0" relativeHeight="251651072" behindDoc="0" locked="0" layoutInCell="1" allowOverlap="1">
                <wp:simplePos x="0" y="0"/>
                <wp:positionH relativeFrom="column">
                  <wp:posOffset>4782185</wp:posOffset>
                </wp:positionH>
                <wp:positionV relativeFrom="paragraph">
                  <wp:posOffset>14605</wp:posOffset>
                </wp:positionV>
                <wp:extent cx="817245" cy="225425"/>
                <wp:effectExtent l="0" t="0" r="0" b="0"/>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225425"/>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7B5E60" id="AutoShape 18" o:spid="_x0000_s1026" style="position:absolute;margin-left:376.55pt;margin-top:1.15pt;width:64.35pt;height:17.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" strokeweight=".26mm">
                <v:stroke joinstyle="miter" endcap="square"/>
              </v:roundrect>
            </w:pict>
          </mc:Fallback>
        </mc:AlternateContent>
      </w:r>
    </w:p>
    <w:p w:rsidR="009C499F" w:rsidRDefault="00582268">
      <w:pPr>
        <w:rPr>
          <w:rFonts w:ascii="Arial" w:hAnsi="Arial" w:cs="Arial"/>
        </w:rPr>
      </w:pPr>
      <w:r>
        <w:rPr>
          <w:noProof/>
          <w:lang w:eastAsia="fr-CA"/>
        </w:rPr>
        <w:drawing>
          <wp:anchor distT="0" distB="0" distL="114935" distR="114935" simplePos="0" relativeHeight="251634688" behindDoc="0" locked="0" layoutInCell="1" allowOverlap="1">
            <wp:simplePos x="0" y="0"/>
            <wp:positionH relativeFrom="margin">
              <wp:posOffset>897890</wp:posOffset>
            </wp:positionH>
            <wp:positionV relativeFrom="paragraph">
              <wp:posOffset>300990</wp:posOffset>
            </wp:positionV>
            <wp:extent cx="739140" cy="974090"/>
            <wp:effectExtent l="0" t="0" r="3810" b="0"/>
            <wp:wrapNone/>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9140" cy="974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935" distR="114935" simplePos="0" relativeHeight="251635712" behindDoc="0" locked="0" layoutInCell="1" allowOverlap="1">
            <wp:simplePos x="0" y="0"/>
            <wp:positionH relativeFrom="margin">
              <wp:posOffset>1710690</wp:posOffset>
            </wp:positionH>
            <wp:positionV relativeFrom="paragraph">
              <wp:posOffset>292735</wp:posOffset>
            </wp:positionV>
            <wp:extent cx="1011555" cy="1144905"/>
            <wp:effectExtent l="0" t="0" r="0" b="0"/>
            <wp:wrapNone/>
            <wp:docPr id="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1555" cy="1144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644928" behindDoc="0" locked="0" layoutInCell="1" allowOverlap="1">
                <wp:simplePos x="0" y="0"/>
                <wp:positionH relativeFrom="column">
                  <wp:posOffset>90805</wp:posOffset>
                </wp:positionH>
                <wp:positionV relativeFrom="paragraph">
                  <wp:posOffset>52070</wp:posOffset>
                </wp:positionV>
                <wp:extent cx="5771515" cy="248920"/>
                <wp:effectExtent l="0" t="0" r="0" b="0"/>
                <wp:wrapNone/>
                <wp:docPr id="3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515" cy="248920"/>
                        </a:xfrm>
                        <a:prstGeom prst="rightArrow">
                          <a:avLst>
                            <a:gd name="adj1" fmla="val 50000"/>
                            <a:gd name="adj2" fmla="val 164558"/>
                          </a:avLst>
                        </a:prstGeom>
                        <a:solidFill>
                          <a:srgbClr val="C0504D"/>
                        </a:solidFill>
                        <a:ln w="38160" cap="sq">
                          <a:solidFill>
                            <a:srgbClr val="F2F2F2"/>
                          </a:solidFill>
                          <a:miter lim="800000"/>
                          <a:headEnd/>
                          <a:tailEnd/>
                        </a:ln>
                        <a:effectLst>
                          <a:outerShdw dist="155281" dir="2700000" algn="ctr" rotWithShape="0">
                            <a:srgbClr val="622423">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799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26" type="#_x0000_t13" style="position:absolute;margin-left:7.15pt;margin-top:4.1pt;width:454.45pt;height:19.6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" adj="20067" fillcolor="#c0504d" strokecolor="#f2f2f2" strokeweight="1.06mm">
                <v:stroke endcap="square"/>
                <v:shadow on="t" color="#622423" opacity="32785f" offset="3.05mm,3.05mm"/>
              </v:shape>
            </w:pict>
          </mc:Fallback>
        </mc:AlternateContent>
      </w:r>
    </w:p>
    <w:p w:rsidR="009C499F" w:rsidRDefault="00582268">
      <w:pPr>
        <w:rPr>
          <w:rFonts w:ascii="Arial" w:hAnsi="Arial" w:cs="Arial"/>
        </w:rPr>
      </w:pPr>
      <w:r>
        <w:rPr>
          <w:noProof/>
          <w:lang w:eastAsia="fr-CA"/>
        </w:rPr>
        <w:drawing>
          <wp:anchor distT="0" distB="0" distL="114935" distR="114935" simplePos="0" relativeHeight="251636736" behindDoc="0" locked="0" layoutInCell="1" allowOverlap="1">
            <wp:simplePos x="0" y="0"/>
            <wp:positionH relativeFrom="margin">
              <wp:posOffset>3629025</wp:posOffset>
            </wp:positionH>
            <wp:positionV relativeFrom="paragraph">
              <wp:posOffset>17145</wp:posOffset>
            </wp:positionV>
            <wp:extent cx="1224915" cy="848360"/>
            <wp:effectExtent l="0" t="0" r="0" b="8890"/>
            <wp:wrapNone/>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4915" cy="8483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935" distR="114935" simplePos="0" relativeHeight="251637760" behindDoc="0" locked="0" layoutInCell="1" allowOverlap="1">
            <wp:simplePos x="0" y="0"/>
            <wp:positionH relativeFrom="margin">
              <wp:posOffset>4853940</wp:posOffset>
            </wp:positionH>
            <wp:positionV relativeFrom="paragraph">
              <wp:posOffset>63500</wp:posOffset>
            </wp:positionV>
            <wp:extent cx="923925" cy="802005"/>
            <wp:effectExtent l="0" t="0" r="9525" b="0"/>
            <wp:wrapNone/>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925" cy="802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935" distR="114935" simplePos="0" relativeHeight="251638784" behindDoc="0" locked="0" layoutInCell="1" allowOverlap="1">
            <wp:simplePos x="0" y="0"/>
            <wp:positionH relativeFrom="margin">
              <wp:posOffset>2693035</wp:posOffset>
            </wp:positionH>
            <wp:positionV relativeFrom="paragraph">
              <wp:posOffset>5080</wp:posOffset>
            </wp:positionV>
            <wp:extent cx="1148715" cy="1072515"/>
            <wp:effectExtent l="0" t="0" r="0" b="0"/>
            <wp:wrapNone/>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715" cy="10725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99F" w:rsidRDefault="00582268">
      <w:pPr>
        <w:rPr>
          <w:rFonts w:ascii="Arial" w:hAnsi="Arial" w:cs="Arial"/>
        </w:rPr>
      </w:pPr>
      <w:r>
        <w:rPr>
          <w:noProof/>
          <w:lang w:eastAsia="fr-CA"/>
        </w:rPr>
        <w:drawing>
          <wp:anchor distT="0" distB="0" distL="114935" distR="114935" simplePos="0" relativeHeight="251639808" behindDoc="0" locked="0" layoutInCell="1" allowOverlap="1">
            <wp:simplePos x="0" y="0"/>
            <wp:positionH relativeFrom="margin">
              <wp:posOffset>3175</wp:posOffset>
            </wp:positionH>
            <wp:positionV relativeFrom="paragraph">
              <wp:posOffset>19050</wp:posOffset>
            </wp:positionV>
            <wp:extent cx="994410" cy="636270"/>
            <wp:effectExtent l="0" t="0" r="0" b="0"/>
            <wp:wrapNone/>
            <wp:docPr id="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4410" cy="6362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99F" w:rsidRDefault="009C499F">
      <w:pPr>
        <w:rPr>
          <w:rFonts w:ascii="Arial" w:hAnsi="Arial" w:cs="Arial"/>
        </w:rPr>
      </w:pPr>
    </w:p>
    <w:p w:rsidR="009C499F" w:rsidRDefault="009C499F">
      <w:pPr>
        <w:rPr>
          <w:rFonts w:ascii="Arial" w:hAnsi="Arial" w:cs="Arial"/>
        </w:rPr>
      </w:pPr>
    </w:p>
    <w:p w:rsidR="009C499F" w:rsidRDefault="00582268">
      <w:pPr>
        <w:rPr>
          <w:rFonts w:ascii="Arial" w:hAnsi="Arial" w:cs="Arial"/>
        </w:rPr>
      </w:pPr>
      <w:r>
        <w:rPr>
          <w:noProof/>
          <w:lang w:eastAsia="fr-CA"/>
        </w:rPr>
        <mc:AlternateContent>
          <mc:Choice Requires="wps">
            <w:drawing>
              <wp:anchor distT="0" distB="0" distL="114300" distR="114300" simplePos="0" relativeHeight="251640832" behindDoc="0" locked="0" layoutInCell="1" allowOverlap="1">
                <wp:simplePos x="0" y="0"/>
                <wp:positionH relativeFrom="column">
                  <wp:posOffset>5419725</wp:posOffset>
                </wp:positionH>
                <wp:positionV relativeFrom="paragraph">
                  <wp:posOffset>114935</wp:posOffset>
                </wp:positionV>
                <wp:extent cx="1270" cy="3235325"/>
                <wp:effectExtent l="0" t="0" r="0" b="0"/>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23532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E535122" id="_x0000_t32" coordsize="21600,21600" o:spt="32" o:oned="t" path="m,l21600,21600e" filled="f">
                <v:path arrowok="t" fillok="f" o:connecttype="none"/>
                <o:lock v:ext="edit" shapetype="t"/>
              </v:shapetype>
              <v:shape id="AutoShape 8" o:spid="_x0000_s1026" type="#_x0000_t32" style="position:absolute;margin-left:426.75pt;margin-top:9.05pt;width:.1pt;height:25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" strokeweight=".26mm">
                <v:stroke endarrow="block" joinstyle="miter" endcap="square"/>
              </v:shape>
            </w:pict>
          </mc:Fallback>
        </mc:AlternateContent>
      </w:r>
      <w:r>
        <w:rPr>
          <w:noProof/>
          <w:lang w:eastAsia="fr-CA"/>
        </w:rPr>
        <mc:AlternateContent>
          <mc:Choice Requires="wps">
            <w:drawing>
              <wp:anchor distT="0" distB="0" distL="114300" distR="114300" simplePos="0" relativeHeight="251641856" behindDoc="0" locked="0" layoutInCell="1" allowOverlap="1">
                <wp:simplePos x="0" y="0"/>
                <wp:positionH relativeFrom="column">
                  <wp:posOffset>4259580</wp:posOffset>
                </wp:positionH>
                <wp:positionV relativeFrom="paragraph">
                  <wp:posOffset>53340</wp:posOffset>
                </wp:positionV>
                <wp:extent cx="1270" cy="1856740"/>
                <wp:effectExtent l="0" t="0" r="0" b="0"/>
                <wp:wrapNone/>
                <wp:docPr id="2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5674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E312E1" id="AutoShape 9" o:spid="_x0000_s1026" type="#_x0000_t32" style="position:absolute;margin-left:335.4pt;margin-top:4.2pt;width:.1pt;height:146.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" strokeweight=".26mm">
                <v:stroke endarrow="block" joinstyle="miter" endcap="square"/>
              </v:shape>
            </w:pict>
          </mc:Fallback>
        </mc:AlternateContent>
      </w:r>
      <w:r>
        <w:rPr>
          <w:noProof/>
          <w:lang w:eastAsia="fr-CA"/>
        </w:rPr>
        <mc:AlternateContent>
          <mc:Choice Requires="wps">
            <w:drawing>
              <wp:anchor distT="0" distB="0" distL="114300" distR="114300" simplePos="0" relativeHeight="251653120" behindDoc="0" locked="0" layoutInCell="1" allowOverlap="1">
                <wp:simplePos x="0" y="0"/>
                <wp:positionH relativeFrom="column">
                  <wp:posOffset>383540</wp:posOffset>
                </wp:positionH>
                <wp:positionV relativeFrom="paragraph">
                  <wp:posOffset>108585</wp:posOffset>
                </wp:positionV>
                <wp:extent cx="1270" cy="375285"/>
                <wp:effectExtent l="0" t="0" r="0" b="0"/>
                <wp:wrapNone/>
                <wp:docPr id="2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752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88E993" id="AutoShape 20" o:spid="_x0000_s1026" type="#_x0000_t32" style="position:absolute;margin-left:30.2pt;margin-top:8.55pt;width:.1pt;height:29.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" strokeweight=".26mm">
                <v:stroke endarrow="block" joinstyle="miter" endcap="square"/>
              </v:shape>
            </w:pict>
          </mc:Fallback>
        </mc:AlternateContent>
      </w:r>
    </w:p>
    <w:p w:rsidR="009C499F" w:rsidRDefault="00582268">
      <w:pPr>
        <w:rPr>
          <w:rFonts w:ascii="Arial" w:hAnsi="Arial" w:cs="Arial"/>
        </w:rPr>
      </w:pPr>
      <w:r>
        <w:rPr>
          <w:noProof/>
          <w:lang w:eastAsia="fr-CA"/>
        </w:rPr>
        <mc:AlternateContent>
          <mc:Choice Requires="wps">
            <w:drawing>
              <wp:anchor distT="0" distB="0" distL="114300" distR="114300" simplePos="0" relativeHeight="251643904" behindDoc="0" locked="0" layoutInCell="1" allowOverlap="1">
                <wp:simplePos x="0" y="0"/>
                <wp:positionH relativeFrom="column">
                  <wp:posOffset>1266190</wp:posOffset>
                </wp:positionH>
                <wp:positionV relativeFrom="paragraph">
                  <wp:posOffset>12700</wp:posOffset>
                </wp:positionV>
                <wp:extent cx="1270" cy="1559560"/>
                <wp:effectExtent l="0" t="0" r="0" b="0"/>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55956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9848FA" id="AutoShape 11" o:spid="_x0000_s1026" type="#_x0000_t32" style="position:absolute;margin-left:99.7pt;margin-top:1pt;width:.1pt;height:122.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" strokeweight=".26mm">
                <v:stroke endarrow="block" joinstyle="miter" endcap="square"/>
              </v:shape>
            </w:pict>
          </mc:Fallback>
        </mc:AlternateContent>
      </w:r>
    </w:p>
    <w:p w:rsidR="009C499F" w:rsidRDefault="00582268">
      <w:pPr>
        <w:rPr>
          <w:rFonts w:ascii="Arial" w:hAnsi="Arial" w:cs="Arial"/>
        </w:rPr>
      </w:pPr>
      <w:r>
        <w:rPr>
          <w:noProof/>
          <w:lang w:eastAsia="fr-CA"/>
        </w:rPr>
        <mc:AlternateContent>
          <mc:Choice Requires="wps">
            <w:drawing>
              <wp:anchor distT="0" distB="0" distL="114300" distR="114300" simplePos="0" relativeHeight="251642880" behindDoc="0" locked="0" layoutInCell="1" allowOverlap="1">
                <wp:simplePos x="0" y="0"/>
                <wp:positionH relativeFrom="column">
                  <wp:posOffset>2266950</wp:posOffset>
                </wp:positionH>
                <wp:positionV relativeFrom="paragraph">
                  <wp:posOffset>0</wp:posOffset>
                </wp:positionV>
                <wp:extent cx="1270" cy="2844800"/>
                <wp:effectExtent l="0" t="0" r="0" b="0"/>
                <wp:wrapNone/>
                <wp:docPr id="2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84480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739259" id="AutoShape 10" o:spid="_x0000_s1026" type="#_x0000_t32" style="position:absolute;margin-left:178.5pt;margin-top:0;width:.1pt;height:22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" strokeweight=".26mm">
                <v:stroke endarrow="block" joinstyle="miter" endcap="square"/>
              </v:shape>
            </w:pict>
          </mc:Fallback>
        </mc:AlternateContent>
      </w:r>
      <w:r>
        <w:rPr>
          <w:noProof/>
          <w:lang w:eastAsia="fr-CA"/>
        </w:rPr>
        <mc:AlternateContent>
          <mc:Choice Requires="wps">
            <w:drawing>
              <wp:anchor distT="0" distB="0" distL="114935" distR="114935" simplePos="0" relativeHeight="251654144" behindDoc="0" locked="0" layoutInCell="1" allowOverlap="1">
                <wp:simplePos x="0" y="0"/>
                <wp:positionH relativeFrom="column">
                  <wp:posOffset>44450</wp:posOffset>
                </wp:positionH>
                <wp:positionV relativeFrom="paragraph">
                  <wp:posOffset>162560</wp:posOffset>
                </wp:positionV>
                <wp:extent cx="2052955" cy="105664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1056640"/>
                        </a:xfrm>
                        <a:prstGeom prst="rect">
                          <a:avLst/>
                        </a:prstGeom>
                        <a:solidFill>
                          <a:srgbClr val="FFFFFF"/>
                        </a:solidFill>
                        <a:ln w="31750">
                          <a:solidFill>
                            <a:srgbClr val="C0504D"/>
                          </a:solidFill>
                          <a:miter lim="800000"/>
                          <a:headEnd/>
                          <a:tailEnd/>
                        </a:ln>
                      </wps:spPr>
                      <wps:txbx>
                        <w:txbxContent>
                          <w:p w:rsidR="009C499F" w:rsidRDefault="009C499F">
                            <w:r>
                              <w:rPr>
                                <w:rFonts w:ascii="Arial" w:hAnsi="Arial" w:cs="Arial"/>
                                <w:sz w:val="18"/>
                              </w:rPr>
                              <w:t>Caractéristiques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5pt;margin-top:12.8pt;width:161.65pt;height:83.2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" strokecolor="#c0504d" strokeweight="2.5pt">
                <v:textbox>
                  <w:txbxContent>
                    <w:p w:rsidR="009C499F" w:rsidRDefault="009C499F">
                      <w:r>
                        <w:rPr>
                          <w:rFonts w:ascii="Arial" w:hAnsi="Arial" w:cs="Arial"/>
                          <w:sz w:val="18"/>
                        </w:rPr>
                        <w:t>Caractéristiques :</w:t>
                      </w:r>
                    </w:p>
                  </w:txbxContent>
                </v:textbox>
              </v:shape>
            </w:pict>
          </mc:Fallback>
        </mc:AlternateContent>
      </w:r>
      <w:r>
        <w:rPr>
          <w:noProof/>
          <w:lang w:eastAsia="fr-CA"/>
        </w:rPr>
        <mc:AlternateContent>
          <mc:Choice Requires="wps">
            <w:drawing>
              <wp:anchor distT="0" distB="0" distL="114935" distR="114935" simplePos="0" relativeHeight="251655168" behindDoc="0" locked="0" layoutInCell="1" allowOverlap="1">
                <wp:simplePos x="0" y="0"/>
                <wp:positionH relativeFrom="column">
                  <wp:posOffset>3441065</wp:posOffset>
                </wp:positionH>
                <wp:positionV relativeFrom="paragraph">
                  <wp:posOffset>3028950</wp:posOffset>
                </wp:positionV>
                <wp:extent cx="2596515" cy="1241425"/>
                <wp:effectExtent l="0" t="0" r="0" b="0"/>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241425"/>
                        </a:xfrm>
                        <a:prstGeom prst="rect">
                          <a:avLst/>
                        </a:prstGeom>
                        <a:solidFill>
                          <a:srgbClr val="FFFFFF"/>
                        </a:solidFill>
                        <a:ln w="31750">
                          <a:solidFill>
                            <a:srgbClr val="C0504D"/>
                          </a:solidFill>
                          <a:miter lim="800000"/>
                          <a:headEnd/>
                          <a:tailEnd/>
                        </a:ln>
                      </wps:spPr>
                      <wps:txbx>
                        <w:txbxContent>
                          <w:p w:rsidR="009C499F" w:rsidRDefault="009C499F">
                            <w:r>
                              <w:rPr>
                                <w:rFonts w:ascii="Arial" w:hAnsi="Arial" w:cs="Arial"/>
                                <w:sz w:val="18"/>
                              </w:rPr>
                              <w:t>Caractéristiques :</w:t>
                            </w:r>
                          </w:p>
                          <w:p w:rsidR="009C499F" w:rsidRDefault="009C49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270.95pt;margin-top:238.5pt;width:204.45pt;height:97.7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" strokecolor="#c0504d" strokeweight="2.5pt">
                <v:textbox>
                  <w:txbxContent>
                    <w:p w:rsidR="009C499F" w:rsidRDefault="009C499F">
                      <w:r>
                        <w:rPr>
                          <w:rFonts w:ascii="Arial" w:hAnsi="Arial" w:cs="Arial"/>
                          <w:sz w:val="18"/>
                        </w:rPr>
                        <w:t>Caractéristiques :</w:t>
                      </w:r>
                    </w:p>
                    <w:p w:rsidR="009C499F" w:rsidRDefault="009C499F"/>
                  </w:txbxContent>
                </v:textbox>
              </v:shape>
            </w:pict>
          </mc:Fallback>
        </mc:AlternateContent>
      </w:r>
      <w:r>
        <w:rPr>
          <w:noProof/>
          <w:lang w:eastAsia="fr-CA"/>
        </w:rPr>
        <mc:AlternateContent>
          <mc:Choice Requires="wps">
            <w:drawing>
              <wp:anchor distT="0" distB="0" distL="114935" distR="114935" simplePos="0" relativeHeight="251656192" behindDoc="0" locked="0" layoutInCell="1" allowOverlap="1">
                <wp:simplePos x="0" y="0"/>
                <wp:positionH relativeFrom="column">
                  <wp:posOffset>3086100</wp:posOffset>
                </wp:positionH>
                <wp:positionV relativeFrom="paragraph">
                  <wp:posOffset>1588770</wp:posOffset>
                </wp:positionV>
                <wp:extent cx="2775585" cy="1070610"/>
                <wp:effectExtent l="0" t="0" r="0" b="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1070610"/>
                        </a:xfrm>
                        <a:prstGeom prst="rect">
                          <a:avLst/>
                        </a:prstGeom>
                        <a:solidFill>
                          <a:srgbClr val="FFFFFF"/>
                        </a:solidFill>
                        <a:ln w="31750">
                          <a:solidFill>
                            <a:srgbClr val="C0504D"/>
                          </a:solidFill>
                          <a:miter lim="800000"/>
                          <a:headEnd/>
                          <a:tailEnd/>
                        </a:ln>
                      </wps:spPr>
                      <wps:txbx>
                        <w:txbxContent>
                          <w:p w:rsidR="009C499F" w:rsidRDefault="009C499F">
                            <w:r>
                              <w:rPr>
                                <w:rFonts w:ascii="Arial" w:hAnsi="Arial" w:cs="Arial"/>
                                <w:sz w:val="18"/>
                              </w:rPr>
                              <w:t>Caractéristiques :</w:t>
                            </w:r>
                          </w:p>
                          <w:p w:rsidR="009C499F" w:rsidRDefault="009C49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243pt;margin-top:125.1pt;width:218.55pt;height:84.3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" strokecolor="#c0504d" strokeweight="2.5pt">
                <v:textbox>
                  <w:txbxContent>
                    <w:p w:rsidR="009C499F" w:rsidRDefault="009C499F">
                      <w:r>
                        <w:rPr>
                          <w:rFonts w:ascii="Arial" w:hAnsi="Arial" w:cs="Arial"/>
                          <w:sz w:val="18"/>
                        </w:rPr>
                        <w:t>Caractéristiques :</w:t>
                      </w:r>
                    </w:p>
                    <w:p w:rsidR="009C499F" w:rsidRDefault="009C499F"/>
                  </w:txbxContent>
                </v:textbox>
              </v:shape>
            </w:pict>
          </mc:Fallback>
        </mc:AlternateContent>
      </w:r>
      <w:r>
        <w:rPr>
          <w:noProof/>
          <w:lang w:eastAsia="fr-CA"/>
        </w:rPr>
        <mc:AlternateContent>
          <mc:Choice Requires="wps">
            <w:drawing>
              <wp:anchor distT="0" distB="0" distL="114935" distR="114935" simplePos="0" relativeHeight="251657216" behindDoc="0" locked="0" layoutInCell="1" allowOverlap="1">
                <wp:simplePos x="0" y="0"/>
                <wp:positionH relativeFrom="column">
                  <wp:posOffset>186055</wp:posOffset>
                </wp:positionH>
                <wp:positionV relativeFrom="paragraph">
                  <wp:posOffset>1411605</wp:posOffset>
                </wp:positionV>
                <wp:extent cx="2535555" cy="1118235"/>
                <wp:effectExtent l="0" t="0" r="0" b="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1118235"/>
                        </a:xfrm>
                        <a:prstGeom prst="rect">
                          <a:avLst/>
                        </a:prstGeom>
                        <a:solidFill>
                          <a:srgbClr val="FFFFFF"/>
                        </a:solidFill>
                        <a:ln w="31750">
                          <a:solidFill>
                            <a:srgbClr val="C0504D"/>
                          </a:solidFill>
                          <a:miter lim="800000"/>
                          <a:headEnd/>
                          <a:tailEnd/>
                        </a:ln>
                      </wps:spPr>
                      <wps:txbx>
                        <w:txbxContent>
                          <w:p w:rsidR="009C499F" w:rsidRDefault="009C499F">
                            <w:r>
                              <w:rPr>
                                <w:rFonts w:ascii="Arial" w:hAnsi="Arial" w:cs="Arial"/>
                                <w:sz w:val="18"/>
                              </w:rPr>
                              <w:t>Caractéristiques :</w:t>
                            </w:r>
                          </w:p>
                          <w:p w:rsidR="009C499F" w:rsidRDefault="009C49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margin-left:14.65pt;margin-top:111.15pt;width:199.65pt;height:88.0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" strokecolor="#c0504d" strokeweight="2.5pt">
                <v:textbox>
                  <w:txbxContent>
                    <w:p w:rsidR="009C499F" w:rsidRDefault="009C499F">
                      <w:r>
                        <w:rPr>
                          <w:rFonts w:ascii="Arial" w:hAnsi="Arial" w:cs="Arial"/>
                          <w:sz w:val="18"/>
                        </w:rPr>
                        <w:t>Caractéristiques :</w:t>
                      </w:r>
                    </w:p>
                    <w:p w:rsidR="009C499F" w:rsidRDefault="009C499F"/>
                  </w:txbxContent>
                </v:textbox>
              </v:shape>
            </w:pict>
          </mc:Fallback>
        </mc:AlternateContent>
      </w:r>
      <w:r>
        <w:rPr>
          <w:noProof/>
          <w:lang w:eastAsia="fr-CA"/>
        </w:rPr>
        <mc:AlternateContent>
          <mc:Choice Requires="wps">
            <w:drawing>
              <wp:anchor distT="0" distB="0" distL="114935" distR="114935" simplePos="0" relativeHeight="251658240" behindDoc="0" locked="0" layoutInCell="1" allowOverlap="1">
                <wp:simplePos x="0" y="0"/>
                <wp:positionH relativeFrom="column">
                  <wp:posOffset>594995</wp:posOffset>
                </wp:positionH>
                <wp:positionV relativeFrom="paragraph">
                  <wp:posOffset>2844165</wp:posOffset>
                </wp:positionV>
                <wp:extent cx="2535555" cy="1241425"/>
                <wp:effectExtent l="0" t="0" r="0" b="0"/>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1241425"/>
                        </a:xfrm>
                        <a:prstGeom prst="rect">
                          <a:avLst/>
                        </a:prstGeom>
                        <a:solidFill>
                          <a:srgbClr val="FFFFFF"/>
                        </a:solidFill>
                        <a:ln w="31750">
                          <a:solidFill>
                            <a:srgbClr val="C0504D"/>
                          </a:solidFill>
                          <a:miter lim="800000"/>
                          <a:headEnd/>
                          <a:tailEnd/>
                        </a:ln>
                      </wps:spPr>
                      <wps:txbx>
                        <w:txbxContent>
                          <w:p w:rsidR="009C499F" w:rsidRDefault="009C499F">
                            <w:r>
                              <w:rPr>
                                <w:rFonts w:ascii="Arial" w:hAnsi="Arial" w:cs="Arial"/>
                                <w:sz w:val="18"/>
                              </w:rPr>
                              <w:t>Caractéristiques :</w:t>
                            </w:r>
                          </w:p>
                          <w:p w:rsidR="009C499F" w:rsidRDefault="009C49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46.85pt;margin-top:223.95pt;width:199.65pt;height:97.7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" strokecolor="#c0504d" strokeweight="2.5pt">
                <v:textbox>
                  <w:txbxContent>
                    <w:p w:rsidR="009C499F" w:rsidRDefault="009C499F">
                      <w:r>
                        <w:rPr>
                          <w:rFonts w:ascii="Arial" w:hAnsi="Arial" w:cs="Arial"/>
                          <w:sz w:val="18"/>
                        </w:rPr>
                        <w:t>Caractéristiques :</w:t>
                      </w:r>
                    </w:p>
                    <w:p w:rsidR="009C499F" w:rsidRDefault="009C499F"/>
                  </w:txbxContent>
                </v:textbox>
              </v:shape>
            </w:pict>
          </mc:Fallback>
        </mc:AlternateContent>
      </w:r>
      <w:r>
        <w:rPr>
          <w:noProof/>
          <w:lang w:eastAsia="fr-CA"/>
        </w:rPr>
        <mc:AlternateContent>
          <mc:Choice Requires="wps">
            <w:drawing>
              <wp:anchor distT="0" distB="0" distL="114935" distR="114935" simplePos="0" relativeHeight="251659264" behindDoc="0" locked="0" layoutInCell="1" allowOverlap="1">
                <wp:simplePos x="0" y="0"/>
                <wp:positionH relativeFrom="column">
                  <wp:posOffset>2890520</wp:posOffset>
                </wp:positionH>
                <wp:positionV relativeFrom="paragraph">
                  <wp:posOffset>300990</wp:posOffset>
                </wp:positionV>
                <wp:extent cx="2384425" cy="1056640"/>
                <wp:effectExtent l="0" t="0" r="0" b="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056640"/>
                        </a:xfrm>
                        <a:prstGeom prst="rect">
                          <a:avLst/>
                        </a:prstGeom>
                        <a:solidFill>
                          <a:srgbClr val="FFFFFF"/>
                        </a:solidFill>
                        <a:ln w="31750">
                          <a:solidFill>
                            <a:srgbClr val="C0504D"/>
                          </a:solidFill>
                          <a:miter lim="800000"/>
                          <a:headEnd/>
                          <a:tailEnd/>
                        </a:ln>
                      </wps:spPr>
                      <wps:txbx>
                        <w:txbxContent>
                          <w:p w:rsidR="009C499F" w:rsidRDefault="009C499F">
                            <w:r>
                              <w:rPr>
                                <w:rFonts w:ascii="Arial" w:hAnsi="Arial" w:cs="Arial"/>
                                <w:sz w:val="18"/>
                              </w:rPr>
                              <w:t>Caractéristiques :</w:t>
                            </w:r>
                          </w:p>
                          <w:p w:rsidR="009C499F" w:rsidRDefault="009C49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227.6pt;margin-top:23.7pt;width:187.75pt;height:83.2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" strokecolor="#c0504d" strokeweight="2.5pt">
                <v:textbox>
                  <w:txbxContent>
                    <w:p w:rsidR="009C499F" w:rsidRDefault="009C499F">
                      <w:r>
                        <w:rPr>
                          <w:rFonts w:ascii="Arial" w:hAnsi="Arial" w:cs="Arial"/>
                          <w:sz w:val="18"/>
                        </w:rPr>
                        <w:t>Caractéristiques :</w:t>
                      </w:r>
                    </w:p>
                    <w:p w:rsidR="009C499F" w:rsidRDefault="009C499F"/>
                  </w:txbxContent>
                </v:textbox>
              </v:shape>
            </w:pict>
          </mc:Fallback>
        </mc:AlternateContent>
      </w:r>
      <w:r>
        <w:rPr>
          <w:noProof/>
          <w:lang w:eastAsia="fr-CA"/>
        </w:rPr>
        <mc:AlternateContent>
          <mc:Choice Requires="wps">
            <w:drawing>
              <wp:anchor distT="0" distB="0" distL="114300" distR="114300" simplePos="0" relativeHeight="251660288" behindDoc="0" locked="0" layoutInCell="1" allowOverlap="1">
                <wp:simplePos x="0" y="0"/>
                <wp:positionH relativeFrom="column">
                  <wp:posOffset>3331210</wp:posOffset>
                </wp:positionH>
                <wp:positionV relativeFrom="paragraph">
                  <wp:posOffset>0</wp:posOffset>
                </wp:positionV>
                <wp:extent cx="1270" cy="301625"/>
                <wp:effectExtent l="0" t="0" r="0" b="0"/>
                <wp:wrapNone/>
                <wp:docPr id="1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0162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F7F25F" id="AutoShape 27" o:spid="_x0000_s1026" type="#_x0000_t32" style="position:absolute;margin-left:262.3pt;margin-top:0;width:.1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" strokeweight=".26mm">
                <v:stroke endarrow="block" joinstyle="miter" endcap="square"/>
              </v:shape>
            </w:pict>
          </mc:Fallback>
        </mc:AlternateContent>
      </w:r>
    </w:p>
    <w:sectPr w:rsidR="009C499F" w:rsidSect="00C332E1">
      <w:pgSz w:w="12240" w:h="15840" w:code="1"/>
      <w:pgMar w:top="720" w:right="720" w:bottom="760" w:left="720" w:header="57" w:footer="454"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D28" w:rsidRDefault="00575D28">
      <w:r>
        <w:separator/>
      </w:r>
    </w:p>
  </w:endnote>
  <w:endnote w:type="continuationSeparator" w:id="0">
    <w:p w:rsidR="00575D28" w:rsidRDefault="00575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isto MT">
    <w:panose1 w:val="020406030505050303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3FD" w:rsidRPr="008D0D5E" w:rsidRDefault="000273FD" w:rsidP="0058612C">
    <w:pPr>
      <w:pStyle w:val="Pieddepage"/>
      <w:ind w:right="362"/>
      <w:jc w:val="center"/>
      <w:rPr>
        <w:rFonts w:ascii="Arial" w:hAnsi="Arial" w:cs="Arial"/>
        <w:iCs/>
        <w:sz w:val="18"/>
        <w:szCs w:val="18"/>
      </w:rPr>
    </w:pPr>
    <w:r w:rsidRPr="008D0D5E">
      <w:rPr>
        <w:rStyle w:val="Numrodepage"/>
        <w:rFonts w:ascii="Arial" w:hAnsi="Arial" w:cs="Arial"/>
        <w:sz w:val="18"/>
        <w:szCs w:val="18"/>
      </w:rPr>
      <w:fldChar w:fldCharType="begin"/>
    </w:r>
    <w:r w:rsidRPr="008D0D5E">
      <w:rPr>
        <w:rStyle w:val="Numrodepage"/>
        <w:rFonts w:ascii="Arial" w:hAnsi="Arial" w:cs="Arial"/>
        <w:sz w:val="18"/>
        <w:szCs w:val="18"/>
      </w:rPr>
      <w:instrText xml:space="preserve"> PAGE </w:instrText>
    </w:r>
    <w:r w:rsidRPr="008D0D5E">
      <w:rPr>
        <w:rStyle w:val="Numrodepage"/>
        <w:rFonts w:ascii="Arial" w:hAnsi="Arial" w:cs="Arial"/>
        <w:sz w:val="18"/>
        <w:szCs w:val="18"/>
      </w:rPr>
      <w:fldChar w:fldCharType="separate"/>
    </w:r>
    <w:r>
      <w:rPr>
        <w:rStyle w:val="Numrodepage"/>
        <w:rFonts w:ascii="Arial" w:hAnsi="Arial" w:cs="Arial"/>
        <w:noProof/>
        <w:sz w:val="18"/>
        <w:szCs w:val="18"/>
      </w:rPr>
      <w:t>2</w:t>
    </w:r>
    <w:r w:rsidRPr="008D0D5E">
      <w:rPr>
        <w:rStyle w:val="Numrodepage"/>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E1" w:rsidRPr="00C332E1" w:rsidRDefault="00C332E1" w:rsidP="00C332E1">
    <w:pPr>
      <w:tabs>
        <w:tab w:val="left" w:pos="567"/>
      </w:tabs>
      <w:rPr>
        <w:rFonts w:ascii="Arial" w:hAnsi="Arial" w:cs="Arial"/>
        <w:sz w:val="18"/>
        <w:szCs w:val="18"/>
      </w:rPr>
    </w:pPr>
    <w:r>
      <w:rPr>
        <w:rFonts w:ascii="Arial" w:hAnsi="Arial" w:cs="Arial"/>
        <w:sz w:val="18"/>
        <w:szCs w:val="18"/>
      </w:rPr>
      <w:t xml:space="preserve">Guide de l’enseignant </w:t>
    </w:r>
    <w:r w:rsidR="0057665A">
      <w:rPr>
        <w:rFonts w:ascii="Arial" w:hAnsi="Arial" w:cs="Arial"/>
        <w:sz w:val="18"/>
        <w:szCs w:val="18"/>
      </w:rPr>
      <w:t xml:space="preserve">- </w:t>
    </w:r>
    <w:r w:rsidRPr="00757C17">
      <w:rPr>
        <w:rFonts w:ascii="Arial" w:hAnsi="Arial" w:cs="Arial"/>
        <w:sz w:val="18"/>
        <w:szCs w:val="18"/>
      </w:rPr>
      <w:t>Le cas d</w:t>
    </w:r>
    <w:r w:rsidR="0057665A">
      <w:rPr>
        <w:rFonts w:ascii="Arial" w:hAnsi="Arial" w:cs="Arial"/>
        <w:sz w:val="18"/>
        <w:szCs w:val="18"/>
      </w:rPr>
      <w:t>e Pierre-Jean</w:t>
    </w:r>
    <w:r w:rsidRPr="00757C17">
      <w:rPr>
        <w:rFonts w:ascii="Arial" w:hAnsi="Arial" w:cs="Arial"/>
        <w:sz w:val="18"/>
        <w:szCs w:val="18"/>
      </w:rPr>
      <w:t xml:space="preserve"> et de </w:t>
    </w:r>
    <w:r w:rsidR="0057665A">
      <w:rPr>
        <w:rFonts w:ascii="Arial" w:hAnsi="Arial" w:cs="Arial"/>
        <w:sz w:val="18"/>
        <w:szCs w:val="18"/>
      </w:rPr>
      <w:t>Marie-Simone</w:t>
    </w:r>
  </w:p>
  <w:p w:rsidR="000273FD" w:rsidRDefault="0057665A" w:rsidP="00757C17">
    <w:pPr>
      <w:pStyle w:val="Pieddepage"/>
      <w:tabs>
        <w:tab w:val="clear" w:pos="8640"/>
        <w:tab w:val="right" w:pos="10800"/>
      </w:tabs>
    </w:pPr>
    <w:r>
      <w:rPr>
        <w:rFonts w:ascii="Arial" w:hAnsi="Arial" w:cs="Arial"/>
        <w:sz w:val="18"/>
        <w:szCs w:val="18"/>
      </w:rPr>
      <w:t xml:space="preserve">Adaptation d’une </w:t>
    </w:r>
    <w:r w:rsidR="000273FD" w:rsidRPr="00302DC4">
      <w:rPr>
        <w:rFonts w:ascii="Arial" w:hAnsi="Arial" w:cs="Arial"/>
        <w:sz w:val="18"/>
        <w:szCs w:val="18"/>
      </w:rPr>
      <w:t>SAÉ produite par la CS des Affluents en collaboration avec ASSS Lanaudière</w:t>
    </w:r>
    <w:r>
      <w:rPr>
        <w:rFonts w:ascii="Arial" w:hAnsi="Arial" w:cs="Arial"/>
        <w:sz w:val="18"/>
        <w:szCs w:val="18"/>
      </w:rPr>
      <w:t xml:space="preserve"> en 2014.</w:t>
    </w:r>
    <w:r w:rsidR="000273FD" w:rsidRPr="00C00B5E">
      <w:rPr>
        <w:rFonts w:ascii="Arial" w:hAnsi="Arial" w:cs="Arial"/>
        <w:sz w:val="18"/>
        <w:szCs w:val="18"/>
      </w:rPr>
      <w:tab/>
    </w:r>
    <w:r w:rsidR="000273FD" w:rsidRPr="00C00B5E">
      <w:rPr>
        <w:rStyle w:val="Numrodepage"/>
        <w:rFonts w:ascii="Arial" w:hAnsi="Arial" w:cs="Arial"/>
        <w:sz w:val="18"/>
        <w:szCs w:val="18"/>
      </w:rPr>
      <w:fldChar w:fldCharType="begin"/>
    </w:r>
    <w:r w:rsidR="000273FD" w:rsidRPr="00C00B5E">
      <w:rPr>
        <w:rStyle w:val="Numrodepage"/>
        <w:rFonts w:ascii="Arial" w:hAnsi="Arial" w:cs="Arial"/>
        <w:sz w:val="18"/>
        <w:szCs w:val="18"/>
      </w:rPr>
      <w:instrText xml:space="preserve"> PAGE </w:instrText>
    </w:r>
    <w:r w:rsidR="000273FD" w:rsidRPr="00C00B5E">
      <w:rPr>
        <w:rStyle w:val="Numrodepage"/>
        <w:rFonts w:ascii="Arial" w:hAnsi="Arial" w:cs="Arial"/>
        <w:sz w:val="18"/>
        <w:szCs w:val="18"/>
      </w:rPr>
      <w:fldChar w:fldCharType="separate"/>
    </w:r>
    <w:r w:rsidR="00EC7C91">
      <w:rPr>
        <w:rStyle w:val="Numrodepage"/>
        <w:rFonts w:ascii="Arial" w:hAnsi="Arial" w:cs="Arial"/>
        <w:noProof/>
        <w:sz w:val="18"/>
        <w:szCs w:val="18"/>
      </w:rPr>
      <w:t>8</w:t>
    </w:r>
    <w:r w:rsidR="000273FD" w:rsidRPr="00C00B5E">
      <w:rPr>
        <w:rStyle w:val="Numrodepage"/>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D28" w:rsidRDefault="00575D28">
      <w:r>
        <w:separator/>
      </w:r>
    </w:p>
  </w:footnote>
  <w:footnote w:type="continuationSeparator" w:id="0">
    <w:p w:rsidR="00575D28" w:rsidRDefault="00575D28">
      <w:r>
        <w:continuationSeparator/>
      </w:r>
    </w:p>
  </w:footnote>
  <w:footnote w:id="1">
    <w:p w:rsidR="009C499F" w:rsidRPr="00757C17" w:rsidRDefault="009C499F" w:rsidP="003A3362">
      <w:pPr>
        <w:pStyle w:val="Notedebasdepage"/>
        <w:spacing w:after="60"/>
        <w:rPr>
          <w:sz w:val="18"/>
          <w:szCs w:val="18"/>
        </w:rPr>
      </w:pPr>
      <w:r>
        <w:rPr>
          <w:rStyle w:val="Caractresdenotedebasdepage"/>
          <w:rFonts w:ascii="Arial" w:hAnsi="Arial"/>
        </w:rPr>
        <w:footnoteRef/>
      </w:r>
      <w:r w:rsidR="005027FE">
        <w:rPr>
          <w:sz w:val="18"/>
        </w:rPr>
        <w:t xml:space="preserve"> </w:t>
      </w:r>
      <w:r>
        <w:rPr>
          <w:sz w:val="18"/>
        </w:rPr>
        <w:t xml:space="preserve">La SAÉ pourrait convenir à l’ATS. Par contre, il faut savoir que la construction d’opinion est </w:t>
      </w:r>
      <w:r w:rsidR="005027FE">
        <w:rPr>
          <w:sz w:val="18"/>
        </w:rPr>
        <w:t xml:space="preserve">une démarche d’apprentissage </w:t>
      </w:r>
      <w:r>
        <w:rPr>
          <w:sz w:val="18"/>
        </w:rPr>
        <w:t>p</w:t>
      </w:r>
      <w:r w:rsidRPr="007D5236">
        <w:rPr>
          <w:sz w:val="18"/>
          <w:szCs w:val="18"/>
        </w:rPr>
        <w:t>lus spécifique à ST qu’à ATS. Voir le cadre en évaluation pour plus de détails.</w:t>
      </w:r>
    </w:p>
  </w:footnote>
  <w:footnote w:id="2">
    <w:p w:rsidR="00F822A4" w:rsidRDefault="00F822A4" w:rsidP="00F822A4">
      <w:pPr>
        <w:pStyle w:val="Notedebasdepage"/>
        <w:spacing w:after="60"/>
      </w:pPr>
      <w:r>
        <w:rPr>
          <w:rStyle w:val="Caractresdenotedebasdepage"/>
          <w:rFonts w:ascii="Arial" w:hAnsi="Arial"/>
        </w:rPr>
        <w:footnoteRef/>
      </w:r>
      <w:r>
        <w:rPr>
          <w:sz w:val="18"/>
        </w:rPr>
        <w:tab/>
        <w:t xml:space="preserve"> http://www.biologieenflash.net/animation.php?ref=bio-0013-3</w:t>
      </w:r>
    </w:p>
  </w:footnote>
  <w:footnote w:id="3">
    <w:p w:rsidR="009C499F" w:rsidRDefault="009C499F" w:rsidP="006A2F42">
      <w:pPr>
        <w:pStyle w:val="Notedebasdepage"/>
        <w:spacing w:after="120"/>
        <w:jc w:val="both"/>
      </w:pPr>
      <w:r>
        <w:rPr>
          <w:rStyle w:val="Caractresdenotedebasdepage"/>
          <w:rFonts w:ascii="Arial" w:hAnsi="Arial"/>
        </w:rPr>
        <w:footnoteRef/>
      </w:r>
      <w:r w:rsidR="002019A3">
        <w:rPr>
          <w:sz w:val="18"/>
        </w:rPr>
        <w:t xml:space="preserve"> </w:t>
      </w:r>
      <w:r>
        <w:rPr>
          <w:sz w:val="18"/>
        </w:rPr>
        <w:t>Ne pas aller dans le détail des spermatogonies et des spermatocytes de type 1 et 2… Ne pas s’attarder à l’anatomie du testicule. Se limiter aux hormones FSH et testostérone qui sont responsables de la formation des spermatozoïdes. Il y a une erreur dans la P</w:t>
      </w:r>
      <w:r w:rsidR="007A5281">
        <w:rPr>
          <w:sz w:val="18"/>
        </w:rPr>
        <w:t>rogression des apprentissages (PDA)</w:t>
      </w:r>
      <w:r>
        <w:rPr>
          <w:sz w:val="18"/>
        </w:rPr>
        <w:t xml:space="preserve"> : l’hormone LH n’est pas </w:t>
      </w:r>
      <w:r>
        <w:rPr>
          <w:i/>
          <w:sz w:val="18"/>
        </w:rPr>
        <w:t>directement</w:t>
      </w:r>
      <w:r>
        <w:rPr>
          <w:sz w:val="18"/>
        </w:rPr>
        <w:t xml:space="preserve"> responsable de la spermatogenèse; elle entraîne plutôt la production de testostérone.</w:t>
      </w:r>
    </w:p>
  </w:footnote>
  <w:footnote w:id="4">
    <w:p w:rsidR="009C499F" w:rsidRPr="003F3C5A" w:rsidRDefault="009C499F" w:rsidP="006A2F42">
      <w:pPr>
        <w:pStyle w:val="Notedebasdepage"/>
        <w:spacing w:after="120"/>
        <w:jc w:val="both"/>
        <w:rPr>
          <w:sz w:val="18"/>
          <w:szCs w:val="18"/>
        </w:rPr>
      </w:pPr>
      <w:r w:rsidRPr="003F3C5A">
        <w:rPr>
          <w:rStyle w:val="Caractresdenotedebasdepage"/>
          <w:rFonts w:ascii="Arial" w:hAnsi="Arial"/>
          <w:sz w:val="18"/>
          <w:szCs w:val="18"/>
        </w:rPr>
        <w:footnoteRef/>
      </w:r>
      <w:r w:rsidR="002019A3" w:rsidRPr="003F3C5A">
        <w:rPr>
          <w:sz w:val="18"/>
          <w:szCs w:val="18"/>
        </w:rPr>
        <w:t xml:space="preserve"> </w:t>
      </w:r>
      <w:r w:rsidRPr="003F3C5A">
        <w:rPr>
          <w:sz w:val="18"/>
          <w:szCs w:val="18"/>
        </w:rPr>
        <w:t xml:space="preserve">Il y a </w:t>
      </w:r>
      <w:r w:rsidR="002019A3" w:rsidRPr="003F3C5A">
        <w:rPr>
          <w:sz w:val="18"/>
          <w:szCs w:val="18"/>
        </w:rPr>
        <w:t xml:space="preserve">(probablement) </w:t>
      </w:r>
      <w:r w:rsidRPr="003F3C5A">
        <w:rPr>
          <w:sz w:val="18"/>
          <w:szCs w:val="18"/>
        </w:rPr>
        <w:t>erreur dans la PDA : la progestérone n’a rien à voir avec la maturation du follicule ovarien.</w:t>
      </w:r>
    </w:p>
  </w:footnote>
  <w:footnote w:id="5">
    <w:p w:rsidR="009C499F" w:rsidRPr="003F3C5A" w:rsidRDefault="009C499F" w:rsidP="006A2F42">
      <w:pPr>
        <w:pStyle w:val="Notedebasdepage"/>
        <w:spacing w:after="120"/>
        <w:jc w:val="both"/>
        <w:rPr>
          <w:sz w:val="18"/>
          <w:szCs w:val="18"/>
        </w:rPr>
      </w:pPr>
      <w:r w:rsidRPr="003F3C5A">
        <w:rPr>
          <w:rStyle w:val="Caractresdenotedebasdepage"/>
          <w:rFonts w:ascii="Arial" w:hAnsi="Arial"/>
          <w:sz w:val="18"/>
          <w:szCs w:val="18"/>
        </w:rPr>
        <w:footnoteRef/>
      </w:r>
      <w:r w:rsidRPr="003F3C5A">
        <w:rPr>
          <w:sz w:val="18"/>
          <w:szCs w:val="18"/>
        </w:rPr>
        <w:t xml:space="preserve"> Expliquer l’ovulation et le cycle menstruel par la régulation hormonale</w:t>
      </w:r>
      <w:r w:rsidR="006A2F42">
        <w:rPr>
          <w:sz w:val="18"/>
          <w:szCs w:val="18"/>
        </w:rPr>
        <w:t>.</w:t>
      </w:r>
    </w:p>
  </w:footnote>
  <w:footnote w:id="6">
    <w:p w:rsidR="009C499F" w:rsidRPr="003F3C5A" w:rsidRDefault="009C499F" w:rsidP="006A2F42">
      <w:pPr>
        <w:pStyle w:val="Notedebasdepage"/>
        <w:spacing w:after="120"/>
        <w:jc w:val="both"/>
        <w:rPr>
          <w:sz w:val="18"/>
          <w:szCs w:val="18"/>
        </w:rPr>
      </w:pPr>
      <w:r w:rsidRPr="003F3C5A">
        <w:rPr>
          <w:rStyle w:val="Caractresdenotedebasdepage"/>
          <w:rFonts w:ascii="Arial" w:hAnsi="Arial"/>
          <w:sz w:val="18"/>
          <w:szCs w:val="18"/>
        </w:rPr>
        <w:footnoteRef/>
      </w:r>
      <w:r w:rsidRPr="003F3C5A">
        <w:rPr>
          <w:sz w:val="18"/>
          <w:szCs w:val="18"/>
        </w:rPr>
        <w:t xml:space="preserve"> Il y a un lien à faire avec l’érection spontanée et l’éjaculation nocturne, bien que le dossier de documentation ne c</w:t>
      </w:r>
      <w:r w:rsidR="007E3D0B" w:rsidRPr="003F3C5A">
        <w:rPr>
          <w:sz w:val="18"/>
          <w:szCs w:val="18"/>
        </w:rPr>
        <w:t>ontienne aucune information spéc</w:t>
      </w:r>
      <w:r w:rsidRPr="003F3C5A">
        <w:rPr>
          <w:sz w:val="18"/>
          <w:szCs w:val="18"/>
        </w:rPr>
        <w:t>i</w:t>
      </w:r>
      <w:r w:rsidR="007E3D0B" w:rsidRPr="003F3C5A">
        <w:rPr>
          <w:sz w:val="18"/>
          <w:szCs w:val="18"/>
        </w:rPr>
        <w:t>f</w:t>
      </w:r>
      <w:r w:rsidRPr="003F3C5A">
        <w:rPr>
          <w:sz w:val="18"/>
          <w:szCs w:val="18"/>
        </w:rPr>
        <w:t>ique à ce sujet.</w:t>
      </w:r>
    </w:p>
  </w:footnote>
  <w:footnote w:id="7">
    <w:p w:rsidR="009C499F" w:rsidRPr="003F3C5A" w:rsidRDefault="009C499F" w:rsidP="006A2F42">
      <w:pPr>
        <w:pStyle w:val="Notedebasdepage"/>
        <w:spacing w:after="120"/>
        <w:jc w:val="both"/>
        <w:rPr>
          <w:sz w:val="18"/>
          <w:szCs w:val="18"/>
        </w:rPr>
      </w:pPr>
      <w:r w:rsidRPr="003F3C5A">
        <w:rPr>
          <w:rStyle w:val="Caractresdenotedebasdepage"/>
          <w:rFonts w:ascii="Arial" w:hAnsi="Arial"/>
          <w:sz w:val="18"/>
          <w:szCs w:val="18"/>
        </w:rPr>
        <w:footnoteRef/>
      </w:r>
      <w:r w:rsidRPr="003F3C5A">
        <w:rPr>
          <w:sz w:val="18"/>
          <w:szCs w:val="18"/>
        </w:rPr>
        <w:t xml:space="preserve"> Lorsque les concepts d’ovogenèse et de spermatogenèse sont abordés, on pourrait en profiter pour discerner la mitose de la méiose.</w:t>
      </w:r>
    </w:p>
  </w:footnote>
  <w:footnote w:id="8">
    <w:p w:rsidR="002019A3" w:rsidRDefault="002019A3" w:rsidP="006A2F42">
      <w:pPr>
        <w:pStyle w:val="Notedebasdepage"/>
        <w:spacing w:after="120"/>
        <w:jc w:val="both"/>
      </w:pPr>
      <w:r w:rsidRPr="003F3C5A">
        <w:rPr>
          <w:rStyle w:val="Appelnotedebasdep"/>
          <w:sz w:val="18"/>
          <w:szCs w:val="18"/>
        </w:rPr>
        <w:footnoteRef/>
      </w:r>
      <w:r w:rsidRPr="003F3C5A">
        <w:rPr>
          <w:sz w:val="18"/>
          <w:szCs w:val="18"/>
        </w:rPr>
        <w:t xml:space="preserve"> </w:t>
      </w:r>
      <w:proofErr w:type="spellStart"/>
      <w:r w:rsidRPr="003F3C5A">
        <w:rPr>
          <w:sz w:val="18"/>
          <w:szCs w:val="18"/>
        </w:rPr>
        <w:t>Duquet</w:t>
      </w:r>
      <w:proofErr w:type="spellEnd"/>
      <w:r w:rsidRPr="003F3C5A">
        <w:rPr>
          <w:sz w:val="18"/>
          <w:szCs w:val="18"/>
        </w:rPr>
        <w:t>, Francine, 2003. « L’éducation à la sexualité dans le contexte d</w:t>
      </w:r>
      <w:r w:rsidR="00EE5FF0">
        <w:rPr>
          <w:sz w:val="18"/>
          <w:szCs w:val="18"/>
        </w:rPr>
        <w:t>e la réforme de l’éducation », g</w:t>
      </w:r>
      <w:r w:rsidRPr="003F3C5A">
        <w:rPr>
          <w:sz w:val="18"/>
          <w:szCs w:val="18"/>
        </w:rPr>
        <w:t>ouvernement du Québec, ministère de l’</w:t>
      </w:r>
      <w:r w:rsidR="00EE5FF0">
        <w:rPr>
          <w:sz w:val="18"/>
          <w:szCs w:val="18"/>
        </w:rPr>
        <w:t>É</w:t>
      </w:r>
      <w:r w:rsidRPr="003F3C5A">
        <w:rPr>
          <w:sz w:val="18"/>
          <w:szCs w:val="18"/>
        </w:rPr>
        <w:t>ducation, 56 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pStyle w:val="Listepuces1"/>
      <w:lvlText w:val=""/>
      <w:lvlJc w:val="left"/>
      <w:pPr>
        <w:tabs>
          <w:tab w:val="num" w:pos="360"/>
        </w:tabs>
        <w:ind w:left="360" w:hanging="360"/>
      </w:pPr>
      <w:rPr>
        <w:rFonts w:ascii="Symbol" w:hAnsi="Symbol" w:cs="Symbol" w:hint="default"/>
      </w:rPr>
    </w:lvl>
  </w:abstractNum>
  <w:abstractNum w:abstractNumId="2">
    <w:nsid w:val="00000003"/>
    <w:multiLevelType w:val="singleLevel"/>
    <w:tmpl w:val="00000003"/>
    <w:name w:val="WW8Num4"/>
    <w:lvl w:ilvl="0">
      <w:start w:val="1"/>
      <w:numFmt w:val="decimal"/>
      <w:lvlText w:val="%1."/>
      <w:lvlJc w:val="left"/>
      <w:pPr>
        <w:tabs>
          <w:tab w:val="num" w:pos="0"/>
        </w:tabs>
        <w:ind w:left="720" w:hanging="360"/>
      </w:pPr>
      <w:rPr>
        <w:rFonts w:cs="Arial" w:hint="default"/>
      </w:rPr>
    </w:lvl>
  </w:abstractNum>
  <w:abstractNum w:abstractNumId="3">
    <w:nsid w:val="00000004"/>
    <w:multiLevelType w:val="singleLevel"/>
    <w:tmpl w:val="00000004"/>
    <w:name w:val="WW8Num5"/>
    <w:lvl w:ilvl="0">
      <w:start w:val="1"/>
      <w:numFmt w:val="bullet"/>
      <w:lvlText w:val=""/>
      <w:lvlJc w:val="left"/>
      <w:pPr>
        <w:tabs>
          <w:tab w:val="num" w:pos="0"/>
        </w:tabs>
        <w:ind w:left="1080" w:hanging="360"/>
      </w:pPr>
      <w:rPr>
        <w:rFonts w:ascii="Wingdings" w:hAnsi="Wingdings" w:cs="Wingdings" w:hint="default"/>
        <w:sz w:val="22"/>
        <w:szCs w:val="22"/>
        <w:lang w:val="fr-CA"/>
      </w:rPr>
    </w:lvl>
  </w:abstractNum>
  <w:abstractNum w:abstractNumId="4">
    <w:nsid w:val="00000005"/>
    <w:multiLevelType w:val="singleLevel"/>
    <w:tmpl w:val="00000005"/>
    <w:name w:val="WW8Num6"/>
    <w:lvl w:ilvl="0">
      <w:start w:val="1"/>
      <w:numFmt w:val="decimal"/>
      <w:lvlText w:val="%1-"/>
      <w:lvlJc w:val="left"/>
      <w:pPr>
        <w:tabs>
          <w:tab w:val="num" w:pos="0"/>
        </w:tabs>
        <w:ind w:left="720" w:hanging="360"/>
      </w:pPr>
      <w:rPr>
        <w:rFonts w:hint="default"/>
      </w:rPr>
    </w:lvl>
  </w:abstractNum>
  <w:abstractNum w:abstractNumId="5">
    <w:nsid w:val="00000006"/>
    <w:multiLevelType w:val="singleLevel"/>
    <w:tmpl w:val="00000006"/>
    <w:name w:val="WW8Num10"/>
    <w:lvl w:ilvl="0">
      <w:start w:val="1"/>
      <w:numFmt w:val="bullet"/>
      <w:lvlText w:val=""/>
      <w:lvlJc w:val="left"/>
      <w:pPr>
        <w:tabs>
          <w:tab w:val="num" w:pos="2430"/>
        </w:tabs>
        <w:ind w:left="2430" w:hanging="360"/>
      </w:pPr>
      <w:rPr>
        <w:rFonts w:ascii="Symbol" w:hAnsi="Symbol" w:cs="Symbol" w:hint="default"/>
        <w:sz w:val="22"/>
        <w:szCs w:val="20"/>
      </w:rPr>
    </w:lvl>
  </w:abstractNum>
  <w:abstractNum w:abstractNumId="6">
    <w:nsid w:val="00000007"/>
    <w:multiLevelType w:val="singleLevel"/>
    <w:tmpl w:val="00000007"/>
    <w:name w:val="WW8Num14"/>
    <w:lvl w:ilvl="0">
      <w:start w:val="1"/>
      <w:numFmt w:val="bullet"/>
      <w:lvlText w:val=""/>
      <w:lvlJc w:val="left"/>
      <w:pPr>
        <w:tabs>
          <w:tab w:val="num" w:pos="0"/>
        </w:tabs>
        <w:ind w:left="2849" w:hanging="360"/>
      </w:pPr>
      <w:rPr>
        <w:rFonts w:ascii="Wingdings" w:hAnsi="Wingdings" w:cs="Wingdings" w:hint="default"/>
      </w:rPr>
    </w:lvl>
  </w:abstractNum>
  <w:abstractNum w:abstractNumId="7">
    <w:nsid w:val="00000008"/>
    <w:multiLevelType w:val="multilevel"/>
    <w:tmpl w:val="00000008"/>
    <w:name w:val="WW8Num21"/>
    <w:lvl w:ilvl="0">
      <w:start w:val="1"/>
      <w:numFmt w:val="decimal"/>
      <w:lvlText w:val="%1-"/>
      <w:lvlJc w:val="left"/>
      <w:pPr>
        <w:tabs>
          <w:tab w:val="num" w:pos="0"/>
        </w:tabs>
        <w:ind w:left="360" w:hanging="360"/>
      </w:pPr>
      <w:rPr>
        <w:rFonts w:hint="default"/>
      </w:rPr>
    </w:lvl>
    <w:lvl w:ilvl="1">
      <w:start w:val="1"/>
      <w:numFmt w:val="bullet"/>
      <w:lvlText w:val=""/>
      <w:lvlJc w:val="left"/>
      <w:pPr>
        <w:tabs>
          <w:tab w:val="num" w:pos="0"/>
        </w:tabs>
        <w:ind w:left="1080" w:hanging="360"/>
      </w:pPr>
      <w:rPr>
        <w:rFonts w:ascii="Symbol" w:hAnsi="Symbol" w:cs="Symbol" w:hint="default"/>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nsid w:val="00000009"/>
    <w:multiLevelType w:val="singleLevel"/>
    <w:tmpl w:val="00000009"/>
    <w:name w:val="WW8Num23"/>
    <w:lvl w:ilvl="0">
      <w:start w:val="1"/>
      <w:numFmt w:val="bullet"/>
      <w:lvlText w:val=""/>
      <w:lvlJc w:val="left"/>
      <w:pPr>
        <w:tabs>
          <w:tab w:val="num" w:pos="0"/>
        </w:tabs>
        <w:ind w:left="1080" w:hanging="360"/>
      </w:pPr>
      <w:rPr>
        <w:rFonts w:ascii="Wingdings" w:hAnsi="Wingdings" w:cs="Wingdings" w:hint="default"/>
        <w:sz w:val="22"/>
        <w:szCs w:val="22"/>
      </w:rPr>
    </w:lvl>
  </w:abstractNum>
  <w:abstractNum w:abstractNumId="9">
    <w:nsid w:val="0000000A"/>
    <w:multiLevelType w:val="singleLevel"/>
    <w:tmpl w:val="0000000A"/>
    <w:name w:val="WW8Num25"/>
    <w:lvl w:ilvl="0">
      <w:start w:val="1"/>
      <w:numFmt w:val="lowerLetter"/>
      <w:lvlText w:val="%1)"/>
      <w:lvlJc w:val="left"/>
      <w:pPr>
        <w:tabs>
          <w:tab w:val="num" w:pos="0"/>
        </w:tabs>
        <w:ind w:left="1080" w:hanging="360"/>
      </w:pPr>
      <w:rPr>
        <w:rFonts w:ascii="Arial" w:hAnsi="Arial" w:cs="Arial" w:hint="default"/>
        <w:sz w:val="22"/>
        <w:szCs w:val="22"/>
      </w:rPr>
    </w:lvl>
  </w:abstractNum>
  <w:abstractNum w:abstractNumId="10">
    <w:nsid w:val="0000000B"/>
    <w:multiLevelType w:val="singleLevel"/>
    <w:tmpl w:val="0000000B"/>
    <w:name w:val="WW8Num27"/>
    <w:lvl w:ilvl="0">
      <w:start w:val="1"/>
      <w:numFmt w:val="bullet"/>
      <w:lvlText w:val=""/>
      <w:lvlJc w:val="left"/>
      <w:pPr>
        <w:tabs>
          <w:tab w:val="num" w:pos="0"/>
        </w:tabs>
        <w:ind w:left="1068" w:hanging="360"/>
      </w:pPr>
      <w:rPr>
        <w:rFonts w:ascii="Symbol" w:hAnsi="Symbol" w:cs="Symbol" w:hint="default"/>
      </w:rPr>
    </w:lvl>
  </w:abstractNum>
  <w:abstractNum w:abstractNumId="11">
    <w:nsid w:val="0000000C"/>
    <w:multiLevelType w:val="multilevel"/>
    <w:tmpl w:val="0000000C"/>
    <w:lvl w:ilvl="0">
      <w:start w:val="1"/>
      <w:numFmt w:val="bullet"/>
      <w:lvlText w:val=""/>
      <w:lvlJc w:val="left"/>
      <w:pPr>
        <w:tabs>
          <w:tab w:val="num" w:pos="606"/>
        </w:tabs>
        <w:ind w:left="606" w:hanging="360"/>
      </w:pPr>
      <w:rPr>
        <w:rFonts w:ascii="Symbol" w:hAnsi="Symbol" w:cs="OpenSymbol"/>
      </w:rPr>
    </w:lvl>
    <w:lvl w:ilvl="1">
      <w:start w:val="1"/>
      <w:numFmt w:val="bullet"/>
      <w:lvlText w:val="◦"/>
      <w:lvlJc w:val="left"/>
      <w:pPr>
        <w:tabs>
          <w:tab w:val="num" w:pos="966"/>
        </w:tabs>
        <w:ind w:left="966" w:hanging="360"/>
      </w:pPr>
      <w:rPr>
        <w:rFonts w:ascii="OpenSymbol" w:hAnsi="OpenSymbol" w:cs="OpenSymbol"/>
      </w:rPr>
    </w:lvl>
    <w:lvl w:ilvl="2">
      <w:start w:val="1"/>
      <w:numFmt w:val="bullet"/>
      <w:lvlText w:val="▪"/>
      <w:lvlJc w:val="left"/>
      <w:pPr>
        <w:tabs>
          <w:tab w:val="num" w:pos="1326"/>
        </w:tabs>
        <w:ind w:left="1326" w:hanging="360"/>
      </w:pPr>
      <w:rPr>
        <w:rFonts w:ascii="OpenSymbol" w:hAnsi="OpenSymbol" w:cs="OpenSymbol"/>
      </w:rPr>
    </w:lvl>
    <w:lvl w:ilvl="3">
      <w:start w:val="1"/>
      <w:numFmt w:val="bullet"/>
      <w:lvlText w:val=""/>
      <w:lvlJc w:val="left"/>
      <w:pPr>
        <w:tabs>
          <w:tab w:val="num" w:pos="1686"/>
        </w:tabs>
        <w:ind w:left="1686" w:hanging="360"/>
      </w:pPr>
      <w:rPr>
        <w:rFonts w:ascii="Symbol" w:hAnsi="Symbol" w:cs="OpenSymbol"/>
      </w:rPr>
    </w:lvl>
    <w:lvl w:ilvl="4">
      <w:start w:val="1"/>
      <w:numFmt w:val="bullet"/>
      <w:lvlText w:val="◦"/>
      <w:lvlJc w:val="left"/>
      <w:pPr>
        <w:tabs>
          <w:tab w:val="num" w:pos="2046"/>
        </w:tabs>
        <w:ind w:left="2046" w:hanging="360"/>
      </w:pPr>
      <w:rPr>
        <w:rFonts w:ascii="OpenSymbol" w:hAnsi="OpenSymbol" w:cs="OpenSymbol"/>
      </w:rPr>
    </w:lvl>
    <w:lvl w:ilvl="5">
      <w:start w:val="1"/>
      <w:numFmt w:val="bullet"/>
      <w:lvlText w:val="▪"/>
      <w:lvlJc w:val="left"/>
      <w:pPr>
        <w:tabs>
          <w:tab w:val="num" w:pos="2406"/>
        </w:tabs>
        <w:ind w:left="2406" w:hanging="360"/>
      </w:pPr>
      <w:rPr>
        <w:rFonts w:ascii="OpenSymbol" w:hAnsi="OpenSymbol" w:cs="OpenSymbol"/>
      </w:rPr>
    </w:lvl>
    <w:lvl w:ilvl="6">
      <w:start w:val="1"/>
      <w:numFmt w:val="bullet"/>
      <w:lvlText w:val=""/>
      <w:lvlJc w:val="left"/>
      <w:pPr>
        <w:tabs>
          <w:tab w:val="num" w:pos="2766"/>
        </w:tabs>
        <w:ind w:left="2766" w:hanging="360"/>
      </w:pPr>
      <w:rPr>
        <w:rFonts w:ascii="Symbol" w:hAnsi="Symbol" w:cs="OpenSymbol"/>
      </w:rPr>
    </w:lvl>
    <w:lvl w:ilvl="7">
      <w:start w:val="1"/>
      <w:numFmt w:val="bullet"/>
      <w:lvlText w:val="◦"/>
      <w:lvlJc w:val="left"/>
      <w:pPr>
        <w:tabs>
          <w:tab w:val="num" w:pos="3126"/>
        </w:tabs>
        <w:ind w:left="3126" w:hanging="360"/>
      </w:pPr>
      <w:rPr>
        <w:rFonts w:ascii="OpenSymbol" w:hAnsi="OpenSymbol" w:cs="OpenSymbol"/>
      </w:rPr>
    </w:lvl>
    <w:lvl w:ilvl="8">
      <w:start w:val="1"/>
      <w:numFmt w:val="bullet"/>
      <w:lvlText w:val="▪"/>
      <w:lvlJc w:val="left"/>
      <w:pPr>
        <w:tabs>
          <w:tab w:val="num" w:pos="3486"/>
        </w:tabs>
        <w:ind w:left="3486" w:hanging="360"/>
      </w:pPr>
      <w:rPr>
        <w:rFonts w:ascii="OpenSymbol" w:hAnsi="OpenSymbol" w:cs="OpenSymbol"/>
      </w:rPr>
    </w:lvl>
  </w:abstractNum>
  <w:abstractNum w:abstractNumId="12">
    <w:nsid w:val="028729F7"/>
    <w:multiLevelType w:val="multilevel"/>
    <w:tmpl w:val="971A51BC"/>
    <w:lvl w:ilvl="0">
      <w:start w:val="1"/>
      <w:numFmt w:val="bullet"/>
      <w:lvlText w:val=""/>
      <w:lvlJc w:val="left"/>
      <w:pPr>
        <w:tabs>
          <w:tab w:val="num" w:pos="606"/>
        </w:tabs>
        <w:ind w:left="606" w:hanging="360"/>
      </w:pPr>
      <w:rPr>
        <w:rFonts w:ascii="Wingdings" w:hAnsi="Wingdings" w:cs="Wingdings" w:hint="default"/>
        <w:sz w:val="22"/>
        <w:szCs w:val="22"/>
        <w:vertAlign w:val="baseline"/>
        <w:lang w:val="fr-CA"/>
      </w:rPr>
    </w:lvl>
    <w:lvl w:ilvl="1">
      <w:start w:val="1"/>
      <w:numFmt w:val="bullet"/>
      <w:lvlText w:val="◦"/>
      <w:lvlJc w:val="left"/>
      <w:pPr>
        <w:tabs>
          <w:tab w:val="num" w:pos="966"/>
        </w:tabs>
        <w:ind w:left="966" w:hanging="360"/>
      </w:pPr>
      <w:rPr>
        <w:rFonts w:ascii="OpenSymbol" w:hAnsi="OpenSymbol" w:cs="OpenSymbol"/>
      </w:rPr>
    </w:lvl>
    <w:lvl w:ilvl="2">
      <w:start w:val="1"/>
      <w:numFmt w:val="bullet"/>
      <w:lvlText w:val="▪"/>
      <w:lvlJc w:val="left"/>
      <w:pPr>
        <w:tabs>
          <w:tab w:val="num" w:pos="1326"/>
        </w:tabs>
        <w:ind w:left="1326" w:hanging="360"/>
      </w:pPr>
      <w:rPr>
        <w:rFonts w:ascii="OpenSymbol" w:hAnsi="OpenSymbol" w:cs="OpenSymbol"/>
      </w:rPr>
    </w:lvl>
    <w:lvl w:ilvl="3">
      <w:start w:val="1"/>
      <w:numFmt w:val="bullet"/>
      <w:lvlText w:val=""/>
      <w:lvlJc w:val="left"/>
      <w:pPr>
        <w:tabs>
          <w:tab w:val="num" w:pos="1686"/>
        </w:tabs>
        <w:ind w:left="1686" w:hanging="360"/>
      </w:pPr>
      <w:rPr>
        <w:rFonts w:ascii="Symbol" w:hAnsi="Symbol" w:cs="OpenSymbol"/>
      </w:rPr>
    </w:lvl>
    <w:lvl w:ilvl="4">
      <w:start w:val="1"/>
      <w:numFmt w:val="bullet"/>
      <w:lvlText w:val="◦"/>
      <w:lvlJc w:val="left"/>
      <w:pPr>
        <w:tabs>
          <w:tab w:val="num" w:pos="2046"/>
        </w:tabs>
        <w:ind w:left="2046" w:hanging="360"/>
      </w:pPr>
      <w:rPr>
        <w:rFonts w:ascii="OpenSymbol" w:hAnsi="OpenSymbol" w:cs="OpenSymbol"/>
      </w:rPr>
    </w:lvl>
    <w:lvl w:ilvl="5">
      <w:start w:val="1"/>
      <w:numFmt w:val="bullet"/>
      <w:lvlText w:val="▪"/>
      <w:lvlJc w:val="left"/>
      <w:pPr>
        <w:tabs>
          <w:tab w:val="num" w:pos="2406"/>
        </w:tabs>
        <w:ind w:left="2406" w:hanging="360"/>
      </w:pPr>
      <w:rPr>
        <w:rFonts w:ascii="OpenSymbol" w:hAnsi="OpenSymbol" w:cs="OpenSymbol"/>
      </w:rPr>
    </w:lvl>
    <w:lvl w:ilvl="6">
      <w:start w:val="1"/>
      <w:numFmt w:val="bullet"/>
      <w:lvlText w:val=""/>
      <w:lvlJc w:val="left"/>
      <w:pPr>
        <w:tabs>
          <w:tab w:val="num" w:pos="2766"/>
        </w:tabs>
        <w:ind w:left="2766" w:hanging="360"/>
      </w:pPr>
      <w:rPr>
        <w:rFonts w:ascii="Symbol" w:hAnsi="Symbol" w:cs="OpenSymbol"/>
      </w:rPr>
    </w:lvl>
    <w:lvl w:ilvl="7">
      <w:start w:val="1"/>
      <w:numFmt w:val="bullet"/>
      <w:lvlText w:val="◦"/>
      <w:lvlJc w:val="left"/>
      <w:pPr>
        <w:tabs>
          <w:tab w:val="num" w:pos="3126"/>
        </w:tabs>
        <w:ind w:left="3126" w:hanging="360"/>
      </w:pPr>
      <w:rPr>
        <w:rFonts w:ascii="OpenSymbol" w:hAnsi="OpenSymbol" w:cs="OpenSymbol"/>
      </w:rPr>
    </w:lvl>
    <w:lvl w:ilvl="8">
      <w:start w:val="1"/>
      <w:numFmt w:val="bullet"/>
      <w:lvlText w:val="▪"/>
      <w:lvlJc w:val="left"/>
      <w:pPr>
        <w:tabs>
          <w:tab w:val="num" w:pos="3486"/>
        </w:tabs>
        <w:ind w:left="3486" w:hanging="360"/>
      </w:pPr>
      <w:rPr>
        <w:rFonts w:ascii="OpenSymbol" w:hAnsi="OpenSymbol" w:cs="OpenSymbol"/>
      </w:rPr>
    </w:lvl>
  </w:abstractNum>
  <w:abstractNum w:abstractNumId="13">
    <w:nsid w:val="086D6B24"/>
    <w:multiLevelType w:val="hybridMultilevel"/>
    <w:tmpl w:val="431E6CD4"/>
    <w:name w:val="WW8Num2522"/>
    <w:lvl w:ilvl="0" w:tplc="6FEE62B4">
      <w:start w:val="1"/>
      <w:numFmt w:val="bullet"/>
      <w:lvlText w:val=""/>
      <w:lvlJc w:val="left"/>
      <w:pPr>
        <w:ind w:left="720" w:hanging="360"/>
      </w:pPr>
      <w:rPr>
        <w:rFonts w:ascii="Wingdings" w:hAnsi="Wingdings" w:hint="default"/>
        <w:color w:val="17365D"/>
        <w:sz w:val="16"/>
        <w:szCs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11AF08BC"/>
    <w:multiLevelType w:val="hybridMultilevel"/>
    <w:tmpl w:val="C0E83878"/>
    <w:lvl w:ilvl="0" w:tplc="CDF841CC">
      <w:start w:val="1"/>
      <w:numFmt w:val="bullet"/>
      <w:pStyle w:val="TM2"/>
      <w:lvlText w:val=""/>
      <w:lvlJc w:val="left"/>
      <w:pPr>
        <w:ind w:left="960" w:hanging="360"/>
      </w:pPr>
      <w:rPr>
        <w:rFonts w:ascii="Wingdings" w:hAnsi="Wingdings"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5">
    <w:nsid w:val="18A65116"/>
    <w:multiLevelType w:val="hybridMultilevel"/>
    <w:tmpl w:val="12627CD8"/>
    <w:name w:val="WW8Num252"/>
    <w:lvl w:ilvl="0" w:tplc="42AC1740">
      <w:start w:val="1"/>
      <w:numFmt w:val="lowerLetter"/>
      <w:lvlText w:val="%1)"/>
      <w:lvlJc w:val="left"/>
      <w:pPr>
        <w:tabs>
          <w:tab w:val="num" w:pos="0"/>
        </w:tabs>
        <w:ind w:left="1080" w:hanging="360"/>
      </w:pPr>
      <w:rPr>
        <w:rFonts w:ascii="Arial" w:hAnsi="Arial" w:cs="Arial" w:hint="default"/>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19E053B0"/>
    <w:multiLevelType w:val="hybridMultilevel"/>
    <w:tmpl w:val="BD829B98"/>
    <w:lvl w:ilvl="0" w:tplc="0C0C0001">
      <w:start w:val="1"/>
      <w:numFmt w:val="bullet"/>
      <w:lvlText w:val=""/>
      <w:lvlJc w:val="left"/>
      <w:pPr>
        <w:tabs>
          <w:tab w:val="num" w:pos="2430"/>
        </w:tabs>
        <w:ind w:left="2430" w:hanging="360"/>
      </w:pPr>
      <w:rPr>
        <w:rFonts w:ascii="Symbol" w:hAnsi="Symbol" w:hint="default"/>
      </w:rPr>
    </w:lvl>
    <w:lvl w:ilvl="1" w:tplc="0C0C0003" w:tentative="1">
      <w:start w:val="1"/>
      <w:numFmt w:val="bullet"/>
      <w:lvlText w:val="o"/>
      <w:lvlJc w:val="left"/>
      <w:pPr>
        <w:tabs>
          <w:tab w:val="num" w:pos="3150"/>
        </w:tabs>
        <w:ind w:left="3150" w:hanging="360"/>
      </w:pPr>
      <w:rPr>
        <w:rFonts w:ascii="Courier New" w:hAnsi="Courier New" w:cs="Courier New" w:hint="default"/>
      </w:rPr>
    </w:lvl>
    <w:lvl w:ilvl="2" w:tplc="0C0C0005" w:tentative="1">
      <w:start w:val="1"/>
      <w:numFmt w:val="bullet"/>
      <w:lvlText w:val=""/>
      <w:lvlJc w:val="left"/>
      <w:pPr>
        <w:tabs>
          <w:tab w:val="num" w:pos="3870"/>
        </w:tabs>
        <w:ind w:left="3870" w:hanging="360"/>
      </w:pPr>
      <w:rPr>
        <w:rFonts w:ascii="Wingdings" w:hAnsi="Wingdings" w:hint="default"/>
      </w:rPr>
    </w:lvl>
    <w:lvl w:ilvl="3" w:tplc="0C0C0001" w:tentative="1">
      <w:start w:val="1"/>
      <w:numFmt w:val="bullet"/>
      <w:lvlText w:val=""/>
      <w:lvlJc w:val="left"/>
      <w:pPr>
        <w:tabs>
          <w:tab w:val="num" w:pos="4590"/>
        </w:tabs>
        <w:ind w:left="4590" w:hanging="360"/>
      </w:pPr>
      <w:rPr>
        <w:rFonts w:ascii="Symbol" w:hAnsi="Symbol" w:hint="default"/>
      </w:rPr>
    </w:lvl>
    <w:lvl w:ilvl="4" w:tplc="0C0C0003" w:tentative="1">
      <w:start w:val="1"/>
      <w:numFmt w:val="bullet"/>
      <w:lvlText w:val="o"/>
      <w:lvlJc w:val="left"/>
      <w:pPr>
        <w:tabs>
          <w:tab w:val="num" w:pos="5310"/>
        </w:tabs>
        <w:ind w:left="5310" w:hanging="360"/>
      </w:pPr>
      <w:rPr>
        <w:rFonts w:ascii="Courier New" w:hAnsi="Courier New" w:cs="Courier New" w:hint="default"/>
      </w:rPr>
    </w:lvl>
    <w:lvl w:ilvl="5" w:tplc="0C0C0005" w:tentative="1">
      <w:start w:val="1"/>
      <w:numFmt w:val="bullet"/>
      <w:lvlText w:val=""/>
      <w:lvlJc w:val="left"/>
      <w:pPr>
        <w:tabs>
          <w:tab w:val="num" w:pos="6030"/>
        </w:tabs>
        <w:ind w:left="6030" w:hanging="360"/>
      </w:pPr>
      <w:rPr>
        <w:rFonts w:ascii="Wingdings" w:hAnsi="Wingdings" w:hint="default"/>
      </w:rPr>
    </w:lvl>
    <w:lvl w:ilvl="6" w:tplc="0C0C0001" w:tentative="1">
      <w:start w:val="1"/>
      <w:numFmt w:val="bullet"/>
      <w:lvlText w:val=""/>
      <w:lvlJc w:val="left"/>
      <w:pPr>
        <w:tabs>
          <w:tab w:val="num" w:pos="6750"/>
        </w:tabs>
        <w:ind w:left="6750" w:hanging="360"/>
      </w:pPr>
      <w:rPr>
        <w:rFonts w:ascii="Symbol" w:hAnsi="Symbol" w:hint="default"/>
      </w:rPr>
    </w:lvl>
    <w:lvl w:ilvl="7" w:tplc="0C0C0003" w:tentative="1">
      <w:start w:val="1"/>
      <w:numFmt w:val="bullet"/>
      <w:lvlText w:val="o"/>
      <w:lvlJc w:val="left"/>
      <w:pPr>
        <w:tabs>
          <w:tab w:val="num" w:pos="7470"/>
        </w:tabs>
        <w:ind w:left="7470" w:hanging="360"/>
      </w:pPr>
      <w:rPr>
        <w:rFonts w:ascii="Courier New" w:hAnsi="Courier New" w:cs="Courier New" w:hint="default"/>
      </w:rPr>
    </w:lvl>
    <w:lvl w:ilvl="8" w:tplc="0C0C0005" w:tentative="1">
      <w:start w:val="1"/>
      <w:numFmt w:val="bullet"/>
      <w:lvlText w:val=""/>
      <w:lvlJc w:val="left"/>
      <w:pPr>
        <w:tabs>
          <w:tab w:val="num" w:pos="8190"/>
        </w:tabs>
        <w:ind w:left="8190" w:hanging="360"/>
      </w:pPr>
      <w:rPr>
        <w:rFonts w:ascii="Wingdings" w:hAnsi="Wingdings" w:hint="default"/>
      </w:rPr>
    </w:lvl>
  </w:abstractNum>
  <w:abstractNum w:abstractNumId="17">
    <w:nsid w:val="1D810F3F"/>
    <w:multiLevelType w:val="hybridMultilevel"/>
    <w:tmpl w:val="3F36441E"/>
    <w:lvl w:ilvl="0" w:tplc="0C0C000F">
      <w:start w:val="1"/>
      <w:numFmt w:val="decimal"/>
      <w:lvlText w:val="%1."/>
      <w:lvlJc w:val="left"/>
      <w:pPr>
        <w:ind w:left="2136" w:hanging="360"/>
      </w:pPr>
    </w:lvl>
    <w:lvl w:ilvl="1" w:tplc="0C0C0019" w:tentative="1">
      <w:start w:val="1"/>
      <w:numFmt w:val="lowerLetter"/>
      <w:lvlText w:val="%2."/>
      <w:lvlJc w:val="left"/>
      <w:pPr>
        <w:ind w:left="2856" w:hanging="360"/>
      </w:pPr>
    </w:lvl>
    <w:lvl w:ilvl="2" w:tplc="0C0C001B" w:tentative="1">
      <w:start w:val="1"/>
      <w:numFmt w:val="lowerRoman"/>
      <w:lvlText w:val="%3."/>
      <w:lvlJc w:val="right"/>
      <w:pPr>
        <w:ind w:left="3576" w:hanging="180"/>
      </w:pPr>
    </w:lvl>
    <w:lvl w:ilvl="3" w:tplc="0C0C000F" w:tentative="1">
      <w:start w:val="1"/>
      <w:numFmt w:val="decimal"/>
      <w:lvlText w:val="%4."/>
      <w:lvlJc w:val="left"/>
      <w:pPr>
        <w:ind w:left="4296" w:hanging="360"/>
      </w:pPr>
    </w:lvl>
    <w:lvl w:ilvl="4" w:tplc="0C0C0019" w:tentative="1">
      <w:start w:val="1"/>
      <w:numFmt w:val="lowerLetter"/>
      <w:lvlText w:val="%5."/>
      <w:lvlJc w:val="left"/>
      <w:pPr>
        <w:ind w:left="5016" w:hanging="360"/>
      </w:pPr>
    </w:lvl>
    <w:lvl w:ilvl="5" w:tplc="0C0C001B" w:tentative="1">
      <w:start w:val="1"/>
      <w:numFmt w:val="lowerRoman"/>
      <w:lvlText w:val="%6."/>
      <w:lvlJc w:val="right"/>
      <w:pPr>
        <w:ind w:left="5736" w:hanging="180"/>
      </w:pPr>
    </w:lvl>
    <w:lvl w:ilvl="6" w:tplc="0C0C000F" w:tentative="1">
      <w:start w:val="1"/>
      <w:numFmt w:val="decimal"/>
      <w:lvlText w:val="%7."/>
      <w:lvlJc w:val="left"/>
      <w:pPr>
        <w:ind w:left="6456" w:hanging="360"/>
      </w:pPr>
    </w:lvl>
    <w:lvl w:ilvl="7" w:tplc="0C0C0019" w:tentative="1">
      <w:start w:val="1"/>
      <w:numFmt w:val="lowerLetter"/>
      <w:lvlText w:val="%8."/>
      <w:lvlJc w:val="left"/>
      <w:pPr>
        <w:ind w:left="7176" w:hanging="360"/>
      </w:pPr>
    </w:lvl>
    <w:lvl w:ilvl="8" w:tplc="0C0C001B" w:tentative="1">
      <w:start w:val="1"/>
      <w:numFmt w:val="lowerRoman"/>
      <w:lvlText w:val="%9."/>
      <w:lvlJc w:val="right"/>
      <w:pPr>
        <w:ind w:left="7896" w:hanging="180"/>
      </w:pPr>
    </w:lvl>
  </w:abstractNum>
  <w:abstractNum w:abstractNumId="18">
    <w:nsid w:val="1DBF6C0A"/>
    <w:multiLevelType w:val="hybridMultilevel"/>
    <w:tmpl w:val="F2CE8970"/>
    <w:lvl w:ilvl="0" w:tplc="0C0C0001">
      <w:start w:val="1"/>
      <w:numFmt w:val="bullet"/>
      <w:lvlText w:val=""/>
      <w:lvlJc w:val="left"/>
      <w:pPr>
        <w:ind w:left="1038" w:hanging="360"/>
      </w:pPr>
      <w:rPr>
        <w:rFonts w:ascii="Symbol" w:hAnsi="Symbol" w:hint="default"/>
      </w:rPr>
    </w:lvl>
    <w:lvl w:ilvl="1" w:tplc="0C0C0003" w:tentative="1">
      <w:start w:val="1"/>
      <w:numFmt w:val="bullet"/>
      <w:lvlText w:val="o"/>
      <w:lvlJc w:val="left"/>
      <w:pPr>
        <w:ind w:left="1758" w:hanging="360"/>
      </w:pPr>
      <w:rPr>
        <w:rFonts w:ascii="Courier New" w:hAnsi="Courier New" w:cs="Courier New" w:hint="default"/>
      </w:rPr>
    </w:lvl>
    <w:lvl w:ilvl="2" w:tplc="0C0C0005" w:tentative="1">
      <w:start w:val="1"/>
      <w:numFmt w:val="bullet"/>
      <w:lvlText w:val=""/>
      <w:lvlJc w:val="left"/>
      <w:pPr>
        <w:ind w:left="2478" w:hanging="360"/>
      </w:pPr>
      <w:rPr>
        <w:rFonts w:ascii="Wingdings" w:hAnsi="Wingdings" w:hint="default"/>
      </w:rPr>
    </w:lvl>
    <w:lvl w:ilvl="3" w:tplc="0C0C0001" w:tentative="1">
      <w:start w:val="1"/>
      <w:numFmt w:val="bullet"/>
      <w:lvlText w:val=""/>
      <w:lvlJc w:val="left"/>
      <w:pPr>
        <w:ind w:left="3198" w:hanging="360"/>
      </w:pPr>
      <w:rPr>
        <w:rFonts w:ascii="Symbol" w:hAnsi="Symbol" w:hint="default"/>
      </w:rPr>
    </w:lvl>
    <w:lvl w:ilvl="4" w:tplc="0C0C0003" w:tentative="1">
      <w:start w:val="1"/>
      <w:numFmt w:val="bullet"/>
      <w:lvlText w:val="o"/>
      <w:lvlJc w:val="left"/>
      <w:pPr>
        <w:ind w:left="3918" w:hanging="360"/>
      </w:pPr>
      <w:rPr>
        <w:rFonts w:ascii="Courier New" w:hAnsi="Courier New" w:cs="Courier New" w:hint="default"/>
      </w:rPr>
    </w:lvl>
    <w:lvl w:ilvl="5" w:tplc="0C0C0005" w:tentative="1">
      <w:start w:val="1"/>
      <w:numFmt w:val="bullet"/>
      <w:lvlText w:val=""/>
      <w:lvlJc w:val="left"/>
      <w:pPr>
        <w:ind w:left="4638" w:hanging="360"/>
      </w:pPr>
      <w:rPr>
        <w:rFonts w:ascii="Wingdings" w:hAnsi="Wingdings" w:hint="default"/>
      </w:rPr>
    </w:lvl>
    <w:lvl w:ilvl="6" w:tplc="0C0C0001" w:tentative="1">
      <w:start w:val="1"/>
      <w:numFmt w:val="bullet"/>
      <w:lvlText w:val=""/>
      <w:lvlJc w:val="left"/>
      <w:pPr>
        <w:ind w:left="5358" w:hanging="360"/>
      </w:pPr>
      <w:rPr>
        <w:rFonts w:ascii="Symbol" w:hAnsi="Symbol" w:hint="default"/>
      </w:rPr>
    </w:lvl>
    <w:lvl w:ilvl="7" w:tplc="0C0C0003" w:tentative="1">
      <w:start w:val="1"/>
      <w:numFmt w:val="bullet"/>
      <w:lvlText w:val="o"/>
      <w:lvlJc w:val="left"/>
      <w:pPr>
        <w:ind w:left="6078" w:hanging="360"/>
      </w:pPr>
      <w:rPr>
        <w:rFonts w:ascii="Courier New" w:hAnsi="Courier New" w:cs="Courier New" w:hint="default"/>
      </w:rPr>
    </w:lvl>
    <w:lvl w:ilvl="8" w:tplc="0C0C0005" w:tentative="1">
      <w:start w:val="1"/>
      <w:numFmt w:val="bullet"/>
      <w:lvlText w:val=""/>
      <w:lvlJc w:val="left"/>
      <w:pPr>
        <w:ind w:left="6798" w:hanging="360"/>
      </w:pPr>
      <w:rPr>
        <w:rFonts w:ascii="Wingdings" w:hAnsi="Wingdings" w:hint="default"/>
      </w:rPr>
    </w:lvl>
  </w:abstractNum>
  <w:abstractNum w:abstractNumId="19">
    <w:nsid w:val="3F9621F0"/>
    <w:multiLevelType w:val="hybridMultilevel"/>
    <w:tmpl w:val="575E4DB6"/>
    <w:lvl w:ilvl="0" w:tplc="CA5E192C">
      <w:start w:val="1"/>
      <w:numFmt w:val="bullet"/>
      <w:lvlText w:val="•"/>
      <w:lvlJc w:val="left"/>
      <w:pPr>
        <w:tabs>
          <w:tab w:val="num" w:pos="360"/>
        </w:tabs>
        <w:ind w:left="360" w:hanging="360"/>
      </w:pPr>
      <w:rPr>
        <w:rFonts w:ascii="Arial" w:hAnsi="Arial" w:hint="default"/>
      </w:rPr>
    </w:lvl>
    <w:lvl w:ilvl="1" w:tplc="231C71CA" w:tentative="1">
      <w:start w:val="1"/>
      <w:numFmt w:val="bullet"/>
      <w:lvlText w:val="•"/>
      <w:lvlJc w:val="left"/>
      <w:pPr>
        <w:tabs>
          <w:tab w:val="num" w:pos="1080"/>
        </w:tabs>
        <w:ind w:left="1080" w:hanging="360"/>
      </w:pPr>
      <w:rPr>
        <w:rFonts w:ascii="Arial" w:hAnsi="Arial" w:hint="default"/>
      </w:rPr>
    </w:lvl>
    <w:lvl w:ilvl="2" w:tplc="E6747F56" w:tentative="1">
      <w:start w:val="1"/>
      <w:numFmt w:val="bullet"/>
      <w:lvlText w:val="•"/>
      <w:lvlJc w:val="left"/>
      <w:pPr>
        <w:tabs>
          <w:tab w:val="num" w:pos="1800"/>
        </w:tabs>
        <w:ind w:left="1800" w:hanging="360"/>
      </w:pPr>
      <w:rPr>
        <w:rFonts w:ascii="Arial" w:hAnsi="Arial" w:hint="default"/>
      </w:rPr>
    </w:lvl>
    <w:lvl w:ilvl="3" w:tplc="8FBA4AC2" w:tentative="1">
      <w:start w:val="1"/>
      <w:numFmt w:val="bullet"/>
      <w:lvlText w:val="•"/>
      <w:lvlJc w:val="left"/>
      <w:pPr>
        <w:tabs>
          <w:tab w:val="num" w:pos="2520"/>
        </w:tabs>
        <w:ind w:left="2520" w:hanging="360"/>
      </w:pPr>
      <w:rPr>
        <w:rFonts w:ascii="Arial" w:hAnsi="Arial" w:hint="default"/>
      </w:rPr>
    </w:lvl>
    <w:lvl w:ilvl="4" w:tplc="7D4AEA5C" w:tentative="1">
      <w:start w:val="1"/>
      <w:numFmt w:val="bullet"/>
      <w:lvlText w:val="•"/>
      <w:lvlJc w:val="left"/>
      <w:pPr>
        <w:tabs>
          <w:tab w:val="num" w:pos="3240"/>
        </w:tabs>
        <w:ind w:left="3240" w:hanging="360"/>
      </w:pPr>
      <w:rPr>
        <w:rFonts w:ascii="Arial" w:hAnsi="Arial" w:hint="default"/>
      </w:rPr>
    </w:lvl>
    <w:lvl w:ilvl="5" w:tplc="7A22D64E" w:tentative="1">
      <w:start w:val="1"/>
      <w:numFmt w:val="bullet"/>
      <w:lvlText w:val="•"/>
      <w:lvlJc w:val="left"/>
      <w:pPr>
        <w:tabs>
          <w:tab w:val="num" w:pos="3960"/>
        </w:tabs>
        <w:ind w:left="3960" w:hanging="360"/>
      </w:pPr>
      <w:rPr>
        <w:rFonts w:ascii="Arial" w:hAnsi="Arial" w:hint="default"/>
      </w:rPr>
    </w:lvl>
    <w:lvl w:ilvl="6" w:tplc="167010F0" w:tentative="1">
      <w:start w:val="1"/>
      <w:numFmt w:val="bullet"/>
      <w:lvlText w:val="•"/>
      <w:lvlJc w:val="left"/>
      <w:pPr>
        <w:tabs>
          <w:tab w:val="num" w:pos="4680"/>
        </w:tabs>
        <w:ind w:left="4680" w:hanging="360"/>
      </w:pPr>
      <w:rPr>
        <w:rFonts w:ascii="Arial" w:hAnsi="Arial" w:hint="default"/>
      </w:rPr>
    </w:lvl>
    <w:lvl w:ilvl="7" w:tplc="285EEB66" w:tentative="1">
      <w:start w:val="1"/>
      <w:numFmt w:val="bullet"/>
      <w:lvlText w:val="•"/>
      <w:lvlJc w:val="left"/>
      <w:pPr>
        <w:tabs>
          <w:tab w:val="num" w:pos="5400"/>
        </w:tabs>
        <w:ind w:left="5400" w:hanging="360"/>
      </w:pPr>
      <w:rPr>
        <w:rFonts w:ascii="Arial" w:hAnsi="Arial" w:hint="default"/>
      </w:rPr>
    </w:lvl>
    <w:lvl w:ilvl="8" w:tplc="5748C2AE" w:tentative="1">
      <w:start w:val="1"/>
      <w:numFmt w:val="bullet"/>
      <w:lvlText w:val="•"/>
      <w:lvlJc w:val="left"/>
      <w:pPr>
        <w:tabs>
          <w:tab w:val="num" w:pos="6120"/>
        </w:tabs>
        <w:ind w:left="6120" w:hanging="360"/>
      </w:pPr>
      <w:rPr>
        <w:rFonts w:ascii="Arial" w:hAnsi="Arial" w:hint="default"/>
      </w:rPr>
    </w:lvl>
  </w:abstractNum>
  <w:abstractNum w:abstractNumId="20">
    <w:nsid w:val="44A25010"/>
    <w:multiLevelType w:val="hybridMultilevel"/>
    <w:tmpl w:val="0A48C148"/>
    <w:lvl w:ilvl="0" w:tplc="5918719C">
      <w:start w:val="1"/>
      <w:numFmt w:val="bullet"/>
      <w:pStyle w:val="TM1"/>
      <w:lvlText w:val=""/>
      <w:lvlJc w:val="left"/>
      <w:pPr>
        <w:ind w:left="720" w:hanging="360"/>
      </w:pPr>
      <w:rPr>
        <w:rFonts w:ascii="Wingdings 2" w:hAnsi="Wingdings 2" w:hint="default"/>
        <w:sz w:val="16"/>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4BA244CF"/>
    <w:multiLevelType w:val="hybridMultilevel"/>
    <w:tmpl w:val="CBFCF8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56302822"/>
    <w:multiLevelType w:val="hybridMultilevel"/>
    <w:tmpl w:val="B4523290"/>
    <w:lvl w:ilvl="0" w:tplc="0C0C0001">
      <w:start w:val="1"/>
      <w:numFmt w:val="bullet"/>
      <w:lvlText w:val=""/>
      <w:lvlJc w:val="left"/>
      <w:pPr>
        <w:ind w:left="720" w:hanging="360"/>
      </w:pPr>
      <w:rPr>
        <w:rFonts w:ascii="Symbol" w:hAnsi="Symbol" w:hint="default"/>
        <w:color w:val="000000"/>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686A771D"/>
    <w:multiLevelType w:val="hybridMultilevel"/>
    <w:tmpl w:val="FE2A26C0"/>
    <w:lvl w:ilvl="0" w:tplc="1BF00EDA">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6C4F5AE5"/>
    <w:multiLevelType w:val="hybridMultilevel"/>
    <w:tmpl w:val="A5789982"/>
    <w:lvl w:ilvl="0" w:tplc="0C0C000D">
      <w:start w:val="1"/>
      <w:numFmt w:val="bullet"/>
      <w:lvlText w:val=""/>
      <w:lvlJc w:val="left"/>
      <w:pPr>
        <w:tabs>
          <w:tab w:val="num" w:pos="720"/>
        </w:tabs>
        <w:ind w:left="720" w:hanging="360"/>
      </w:pPr>
      <w:rPr>
        <w:rFonts w:ascii="Wingdings" w:hAnsi="Wingdings" w:hint="default"/>
      </w:rPr>
    </w:lvl>
    <w:lvl w:ilvl="1" w:tplc="159456F0" w:tentative="1">
      <w:start w:val="1"/>
      <w:numFmt w:val="bullet"/>
      <w:lvlText w:val=""/>
      <w:lvlJc w:val="left"/>
      <w:pPr>
        <w:tabs>
          <w:tab w:val="num" w:pos="1440"/>
        </w:tabs>
        <w:ind w:left="1440" w:hanging="360"/>
      </w:pPr>
      <w:rPr>
        <w:rFonts w:ascii="Wingdings" w:hAnsi="Wingdings" w:hint="default"/>
      </w:rPr>
    </w:lvl>
    <w:lvl w:ilvl="2" w:tplc="C1F6A9DA" w:tentative="1">
      <w:start w:val="1"/>
      <w:numFmt w:val="bullet"/>
      <w:lvlText w:val=""/>
      <w:lvlJc w:val="left"/>
      <w:pPr>
        <w:tabs>
          <w:tab w:val="num" w:pos="2160"/>
        </w:tabs>
        <w:ind w:left="2160" w:hanging="360"/>
      </w:pPr>
      <w:rPr>
        <w:rFonts w:ascii="Wingdings" w:hAnsi="Wingdings" w:hint="default"/>
      </w:rPr>
    </w:lvl>
    <w:lvl w:ilvl="3" w:tplc="84D66EFE" w:tentative="1">
      <w:start w:val="1"/>
      <w:numFmt w:val="bullet"/>
      <w:lvlText w:val=""/>
      <w:lvlJc w:val="left"/>
      <w:pPr>
        <w:tabs>
          <w:tab w:val="num" w:pos="2880"/>
        </w:tabs>
        <w:ind w:left="2880" w:hanging="360"/>
      </w:pPr>
      <w:rPr>
        <w:rFonts w:ascii="Wingdings" w:hAnsi="Wingdings" w:hint="default"/>
      </w:rPr>
    </w:lvl>
    <w:lvl w:ilvl="4" w:tplc="75804474" w:tentative="1">
      <w:start w:val="1"/>
      <w:numFmt w:val="bullet"/>
      <w:lvlText w:val=""/>
      <w:lvlJc w:val="left"/>
      <w:pPr>
        <w:tabs>
          <w:tab w:val="num" w:pos="3600"/>
        </w:tabs>
        <w:ind w:left="3600" w:hanging="360"/>
      </w:pPr>
      <w:rPr>
        <w:rFonts w:ascii="Wingdings" w:hAnsi="Wingdings" w:hint="default"/>
      </w:rPr>
    </w:lvl>
    <w:lvl w:ilvl="5" w:tplc="7C4AA39C" w:tentative="1">
      <w:start w:val="1"/>
      <w:numFmt w:val="bullet"/>
      <w:lvlText w:val=""/>
      <w:lvlJc w:val="left"/>
      <w:pPr>
        <w:tabs>
          <w:tab w:val="num" w:pos="4320"/>
        </w:tabs>
        <w:ind w:left="4320" w:hanging="360"/>
      </w:pPr>
      <w:rPr>
        <w:rFonts w:ascii="Wingdings" w:hAnsi="Wingdings" w:hint="default"/>
      </w:rPr>
    </w:lvl>
    <w:lvl w:ilvl="6" w:tplc="3C144844" w:tentative="1">
      <w:start w:val="1"/>
      <w:numFmt w:val="bullet"/>
      <w:lvlText w:val=""/>
      <w:lvlJc w:val="left"/>
      <w:pPr>
        <w:tabs>
          <w:tab w:val="num" w:pos="5040"/>
        </w:tabs>
        <w:ind w:left="5040" w:hanging="360"/>
      </w:pPr>
      <w:rPr>
        <w:rFonts w:ascii="Wingdings" w:hAnsi="Wingdings" w:hint="default"/>
      </w:rPr>
    </w:lvl>
    <w:lvl w:ilvl="7" w:tplc="CD549612" w:tentative="1">
      <w:start w:val="1"/>
      <w:numFmt w:val="bullet"/>
      <w:lvlText w:val=""/>
      <w:lvlJc w:val="left"/>
      <w:pPr>
        <w:tabs>
          <w:tab w:val="num" w:pos="5760"/>
        </w:tabs>
        <w:ind w:left="5760" w:hanging="360"/>
      </w:pPr>
      <w:rPr>
        <w:rFonts w:ascii="Wingdings" w:hAnsi="Wingdings" w:hint="default"/>
      </w:rPr>
    </w:lvl>
    <w:lvl w:ilvl="8" w:tplc="DC94CF34" w:tentative="1">
      <w:start w:val="1"/>
      <w:numFmt w:val="bullet"/>
      <w:lvlText w:val=""/>
      <w:lvlJc w:val="left"/>
      <w:pPr>
        <w:tabs>
          <w:tab w:val="num" w:pos="6480"/>
        </w:tabs>
        <w:ind w:left="6480" w:hanging="360"/>
      </w:pPr>
      <w:rPr>
        <w:rFonts w:ascii="Wingdings" w:hAnsi="Wingdings" w:hint="default"/>
      </w:rPr>
    </w:lvl>
  </w:abstractNum>
  <w:abstractNum w:abstractNumId="25">
    <w:nsid w:val="75F33943"/>
    <w:multiLevelType w:val="hybridMultilevel"/>
    <w:tmpl w:val="E08E50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7C5A64DB"/>
    <w:multiLevelType w:val="hybridMultilevel"/>
    <w:tmpl w:val="114E28E6"/>
    <w:lvl w:ilvl="0" w:tplc="DA7C758C">
      <w:start w:val="13"/>
      <w:numFmt w:val="bullet"/>
      <w:lvlText w:val=""/>
      <w:lvlJc w:val="left"/>
      <w:pPr>
        <w:tabs>
          <w:tab w:val="num" w:pos="720"/>
        </w:tabs>
        <w:ind w:left="720" w:hanging="360"/>
      </w:pPr>
      <w:rPr>
        <w:rFonts w:ascii="Wingdings 2" w:eastAsia="Times New Roman" w:hAnsi="Wingdings 2"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21"/>
  </w:num>
  <w:num w:numId="14">
    <w:abstractNumId w:val="18"/>
  </w:num>
  <w:num w:numId="15">
    <w:abstractNumId w:val="25"/>
  </w:num>
  <w:num w:numId="16">
    <w:abstractNumId w:val="12"/>
  </w:num>
  <w:num w:numId="17">
    <w:abstractNumId w:val="26"/>
  </w:num>
  <w:num w:numId="18">
    <w:abstractNumId w:val="16"/>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22"/>
  </w:num>
  <w:num w:numId="30">
    <w:abstractNumId w:val="20"/>
  </w:num>
  <w:num w:numId="31">
    <w:abstractNumId w:val="14"/>
  </w:num>
  <w:num w:numId="32">
    <w:abstractNumId w:val="15"/>
  </w:num>
  <w:num w:numId="33">
    <w:abstractNumId w:val="0"/>
  </w:num>
  <w:num w:numId="34">
    <w:abstractNumId w:val="23"/>
  </w:num>
  <w:num w:numId="35">
    <w:abstractNumId w:val="13"/>
  </w:num>
  <w:num w:numId="36">
    <w:abstractNumId w:val="0"/>
  </w:num>
  <w:num w:numId="37">
    <w:abstractNumId w:val="0"/>
  </w:num>
  <w:num w:numId="38">
    <w:abstractNumId w:val="0"/>
  </w:num>
  <w:num w:numId="39">
    <w:abstractNumId w:val="24"/>
  </w:num>
  <w:num w:numId="40">
    <w:abstractNumId w:val="19"/>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AD2"/>
    <w:rsid w:val="0002152E"/>
    <w:rsid w:val="000273FD"/>
    <w:rsid w:val="00040806"/>
    <w:rsid w:val="000455BB"/>
    <w:rsid w:val="0005280A"/>
    <w:rsid w:val="00082AD2"/>
    <w:rsid w:val="0009348F"/>
    <w:rsid w:val="000B7A07"/>
    <w:rsid w:val="000C2793"/>
    <w:rsid w:val="000F0659"/>
    <w:rsid w:val="000F2953"/>
    <w:rsid w:val="00114F26"/>
    <w:rsid w:val="0014131B"/>
    <w:rsid w:val="001460F2"/>
    <w:rsid w:val="001517E4"/>
    <w:rsid w:val="00197E94"/>
    <w:rsid w:val="001D4417"/>
    <w:rsid w:val="001E764F"/>
    <w:rsid w:val="001F1CF9"/>
    <w:rsid w:val="002019A3"/>
    <w:rsid w:val="00235F31"/>
    <w:rsid w:val="0025447F"/>
    <w:rsid w:val="002A00C3"/>
    <w:rsid w:val="002A55CA"/>
    <w:rsid w:val="002E574C"/>
    <w:rsid w:val="00301469"/>
    <w:rsid w:val="003A20A6"/>
    <w:rsid w:val="003A3362"/>
    <w:rsid w:val="003A3849"/>
    <w:rsid w:val="003C59C7"/>
    <w:rsid w:val="003D2747"/>
    <w:rsid w:val="003D31C4"/>
    <w:rsid w:val="003F3C5A"/>
    <w:rsid w:val="00404584"/>
    <w:rsid w:val="00406803"/>
    <w:rsid w:val="004437DA"/>
    <w:rsid w:val="00445AD4"/>
    <w:rsid w:val="004542AF"/>
    <w:rsid w:val="00477A50"/>
    <w:rsid w:val="00500F43"/>
    <w:rsid w:val="005027FE"/>
    <w:rsid w:val="00511D80"/>
    <w:rsid w:val="00542B7B"/>
    <w:rsid w:val="00564959"/>
    <w:rsid w:val="00575D28"/>
    <w:rsid w:val="0057665A"/>
    <w:rsid w:val="00582268"/>
    <w:rsid w:val="00582C04"/>
    <w:rsid w:val="0058612C"/>
    <w:rsid w:val="00594087"/>
    <w:rsid w:val="005E3498"/>
    <w:rsid w:val="00601FE1"/>
    <w:rsid w:val="00642B8B"/>
    <w:rsid w:val="00647B15"/>
    <w:rsid w:val="00667193"/>
    <w:rsid w:val="00681021"/>
    <w:rsid w:val="00681FA8"/>
    <w:rsid w:val="006A2F42"/>
    <w:rsid w:val="006B2E13"/>
    <w:rsid w:val="006E0ED2"/>
    <w:rsid w:val="006F4297"/>
    <w:rsid w:val="006F528E"/>
    <w:rsid w:val="00733211"/>
    <w:rsid w:val="007425E3"/>
    <w:rsid w:val="00747840"/>
    <w:rsid w:val="00755586"/>
    <w:rsid w:val="00756EC1"/>
    <w:rsid w:val="00757C17"/>
    <w:rsid w:val="00782631"/>
    <w:rsid w:val="007A5281"/>
    <w:rsid w:val="007B3140"/>
    <w:rsid w:val="007C2815"/>
    <w:rsid w:val="007C2839"/>
    <w:rsid w:val="007C36D3"/>
    <w:rsid w:val="007C5ACB"/>
    <w:rsid w:val="007D5236"/>
    <w:rsid w:val="007E3D0B"/>
    <w:rsid w:val="008029AB"/>
    <w:rsid w:val="00814D13"/>
    <w:rsid w:val="00843308"/>
    <w:rsid w:val="00865919"/>
    <w:rsid w:val="00876D86"/>
    <w:rsid w:val="008776ED"/>
    <w:rsid w:val="00882AAE"/>
    <w:rsid w:val="008B49B2"/>
    <w:rsid w:val="008D1439"/>
    <w:rsid w:val="008D4872"/>
    <w:rsid w:val="00921164"/>
    <w:rsid w:val="00925C07"/>
    <w:rsid w:val="00951FAA"/>
    <w:rsid w:val="00954DBB"/>
    <w:rsid w:val="009856E3"/>
    <w:rsid w:val="00986CE0"/>
    <w:rsid w:val="009B6FC7"/>
    <w:rsid w:val="009C499F"/>
    <w:rsid w:val="009C6C97"/>
    <w:rsid w:val="009D402C"/>
    <w:rsid w:val="009D5400"/>
    <w:rsid w:val="009E08E8"/>
    <w:rsid w:val="009E49BD"/>
    <w:rsid w:val="00A11F7F"/>
    <w:rsid w:val="00A33EE8"/>
    <w:rsid w:val="00A57B20"/>
    <w:rsid w:val="00A65442"/>
    <w:rsid w:val="00A832E7"/>
    <w:rsid w:val="00AC78CD"/>
    <w:rsid w:val="00AD5DD0"/>
    <w:rsid w:val="00AE5152"/>
    <w:rsid w:val="00B03328"/>
    <w:rsid w:val="00B04368"/>
    <w:rsid w:val="00B36F32"/>
    <w:rsid w:val="00B46FD1"/>
    <w:rsid w:val="00B54CE8"/>
    <w:rsid w:val="00B6368D"/>
    <w:rsid w:val="00B671D2"/>
    <w:rsid w:val="00B76EA9"/>
    <w:rsid w:val="00BC7691"/>
    <w:rsid w:val="00BD26CF"/>
    <w:rsid w:val="00BD3F75"/>
    <w:rsid w:val="00C243C1"/>
    <w:rsid w:val="00C31F0F"/>
    <w:rsid w:val="00C332E1"/>
    <w:rsid w:val="00C55771"/>
    <w:rsid w:val="00C82ED4"/>
    <w:rsid w:val="00C95A17"/>
    <w:rsid w:val="00C9697E"/>
    <w:rsid w:val="00CA73E6"/>
    <w:rsid w:val="00CB4511"/>
    <w:rsid w:val="00CE1786"/>
    <w:rsid w:val="00CE212D"/>
    <w:rsid w:val="00CE3317"/>
    <w:rsid w:val="00CF215A"/>
    <w:rsid w:val="00CF745F"/>
    <w:rsid w:val="00D011FD"/>
    <w:rsid w:val="00D02C3E"/>
    <w:rsid w:val="00D05582"/>
    <w:rsid w:val="00D83ECC"/>
    <w:rsid w:val="00DA39D9"/>
    <w:rsid w:val="00DA6C3E"/>
    <w:rsid w:val="00DD291C"/>
    <w:rsid w:val="00DD3D2F"/>
    <w:rsid w:val="00DE5A3B"/>
    <w:rsid w:val="00DE77AF"/>
    <w:rsid w:val="00E11FFF"/>
    <w:rsid w:val="00E37987"/>
    <w:rsid w:val="00E41136"/>
    <w:rsid w:val="00E571FD"/>
    <w:rsid w:val="00E975F9"/>
    <w:rsid w:val="00EA233D"/>
    <w:rsid w:val="00EC7C91"/>
    <w:rsid w:val="00ED0ABA"/>
    <w:rsid w:val="00EE5FF0"/>
    <w:rsid w:val="00EF177E"/>
    <w:rsid w:val="00F20229"/>
    <w:rsid w:val="00F24DAA"/>
    <w:rsid w:val="00F822A4"/>
    <w:rsid w:val="00FA132B"/>
    <w:rsid w:val="00FA3FC2"/>
    <w:rsid w:val="00FD1C79"/>
    <w:rsid w:val="00FF4C9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5:chartTrackingRefBased/>
  <w15:docId w15:val="{C4AD1CBF-A192-4C05-B786-4F6EC70E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1FD"/>
    <w:pPr>
      <w:suppressAutoHyphens/>
    </w:pPr>
    <w:rPr>
      <w:rFonts w:ascii="Univers" w:hAnsi="Univers" w:cs="Univers"/>
      <w:sz w:val="24"/>
      <w:szCs w:val="24"/>
      <w:lang w:eastAsia="ar-SA"/>
    </w:rPr>
  </w:style>
  <w:style w:type="paragraph" w:styleId="Titre1">
    <w:name w:val="heading 1"/>
    <w:basedOn w:val="Normal"/>
    <w:next w:val="Normal"/>
    <w:qFormat/>
    <w:pPr>
      <w:keepNext/>
      <w:numPr>
        <w:numId w:val="1"/>
      </w:numPr>
      <w:jc w:val="center"/>
      <w:outlineLvl w:val="0"/>
    </w:pPr>
    <w:rPr>
      <w:b/>
      <w:bCs/>
      <w:sz w:val="32"/>
      <w:szCs w:val="32"/>
    </w:rPr>
  </w:style>
  <w:style w:type="paragraph" w:styleId="Titre2">
    <w:name w:val="heading 2"/>
    <w:basedOn w:val="Normal"/>
    <w:next w:val="Normal"/>
    <w:link w:val="Titre2Car"/>
    <w:qFormat/>
    <w:pPr>
      <w:keepNext/>
      <w:numPr>
        <w:ilvl w:val="1"/>
        <w:numId w:val="1"/>
      </w:numPr>
      <w:jc w:val="center"/>
      <w:outlineLvl w:val="1"/>
    </w:pPr>
    <w:rPr>
      <w:rFonts w:ascii="Tahoma" w:hAnsi="Tahoma" w:cs="Tahoma"/>
      <w:sz w:val="28"/>
      <w:szCs w:val="28"/>
    </w:rPr>
  </w:style>
  <w:style w:type="paragraph" w:styleId="Titre3">
    <w:name w:val="heading 3"/>
    <w:basedOn w:val="Normal"/>
    <w:next w:val="Normal"/>
    <w:qFormat/>
    <w:pPr>
      <w:keepNext/>
      <w:numPr>
        <w:ilvl w:val="2"/>
        <w:numId w:val="1"/>
      </w:numPr>
      <w:outlineLvl w:val="2"/>
    </w:pPr>
    <w:rPr>
      <w:rFonts w:ascii="Tahoma" w:hAnsi="Tahoma" w:cs="Tahoma"/>
      <w:b/>
      <w:bCs/>
      <w:sz w:val="28"/>
      <w:szCs w:val="28"/>
    </w:rPr>
  </w:style>
  <w:style w:type="paragraph" w:styleId="Titre4">
    <w:name w:val="heading 4"/>
    <w:basedOn w:val="Normal"/>
    <w:next w:val="Normal"/>
    <w:qFormat/>
    <w:pPr>
      <w:keepNext/>
      <w:numPr>
        <w:ilvl w:val="3"/>
        <w:numId w:val="1"/>
      </w:numPr>
      <w:jc w:val="center"/>
      <w:outlineLvl w:val="3"/>
    </w:pPr>
    <w:rPr>
      <w:rFonts w:ascii="Tahoma" w:hAnsi="Tahoma" w:cs="Tahoma"/>
      <w:b/>
      <w:bCs/>
      <w:sz w:val="28"/>
      <w:szCs w:val="28"/>
    </w:rPr>
  </w:style>
  <w:style w:type="paragraph" w:styleId="Titre5">
    <w:name w:val="heading 5"/>
    <w:basedOn w:val="Normal"/>
    <w:next w:val="Normal"/>
    <w:qFormat/>
    <w:pPr>
      <w:keepNext/>
      <w:numPr>
        <w:ilvl w:val="4"/>
        <w:numId w:val="1"/>
      </w:numPr>
      <w:outlineLvl w:val="4"/>
    </w:pPr>
    <w:rPr>
      <w:rFonts w:ascii="Tahoma" w:hAnsi="Tahoma" w:cs="Tahoma"/>
      <w:b/>
      <w:bCs/>
    </w:rPr>
  </w:style>
  <w:style w:type="paragraph" w:styleId="Titre6">
    <w:name w:val="heading 6"/>
    <w:basedOn w:val="Normal"/>
    <w:next w:val="Normal"/>
    <w:qFormat/>
    <w:pPr>
      <w:keepNext/>
      <w:numPr>
        <w:ilvl w:val="5"/>
        <w:numId w:val="1"/>
      </w:numPr>
      <w:outlineLvl w:val="5"/>
    </w:pPr>
    <w:rPr>
      <w:rFonts w:ascii="Tahoma" w:hAnsi="Tahoma" w:cs="Tahoma"/>
      <w:b/>
      <w:bCs/>
      <w:sz w:val="20"/>
      <w:szCs w:val="20"/>
    </w:rPr>
  </w:style>
  <w:style w:type="paragraph" w:styleId="Titre7">
    <w:name w:val="heading 7"/>
    <w:basedOn w:val="Normal"/>
    <w:next w:val="Normal"/>
    <w:qFormat/>
    <w:pPr>
      <w:keepNext/>
      <w:numPr>
        <w:ilvl w:val="6"/>
        <w:numId w:val="1"/>
      </w:numPr>
      <w:outlineLvl w:val="6"/>
    </w:pPr>
    <w:rPr>
      <w:rFonts w:ascii="Arial" w:hAnsi="Arial" w:cs="Arial"/>
      <w:b/>
      <w:bCs/>
      <w:smallCaps/>
      <w:sz w:val="22"/>
      <w:szCs w:val="22"/>
      <w:u w:val="single"/>
    </w:rPr>
  </w:style>
  <w:style w:type="paragraph" w:styleId="Titre8">
    <w:name w:val="heading 8"/>
    <w:basedOn w:val="Normal"/>
    <w:next w:val="Normal"/>
    <w:qFormat/>
    <w:pPr>
      <w:keepNext/>
      <w:numPr>
        <w:ilvl w:val="7"/>
        <w:numId w:val="1"/>
      </w:numPr>
      <w:jc w:val="center"/>
      <w:outlineLvl w:val="7"/>
    </w:pPr>
    <w:rPr>
      <w:rFonts w:ascii="Arial" w:hAnsi="Arial" w:cs="Arial"/>
      <w:b/>
      <w:bCs/>
      <w:smallCaps/>
      <w:sz w:val="22"/>
      <w:szCs w:val="22"/>
    </w:rPr>
  </w:style>
  <w:style w:type="paragraph" w:styleId="Titre9">
    <w:name w:val="heading 9"/>
    <w:basedOn w:val="Normal"/>
    <w:next w:val="Normal"/>
    <w:qFormat/>
    <w:pPr>
      <w:keepNext/>
      <w:numPr>
        <w:ilvl w:val="8"/>
        <w:numId w:val="1"/>
      </w:numPr>
      <w:outlineLvl w:val="8"/>
    </w:pPr>
    <w:rPr>
      <w:rFonts w:ascii="Arial" w:hAnsi="Arial" w:cs="Arial"/>
      <w:b/>
      <w:bCs/>
      <w:smallCap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Symbol" w:hint="default"/>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3z4">
    <w:name w:val="WW8Num3z4"/>
    <w:rPr>
      <w:rFonts w:ascii="Courier New" w:hAnsi="Courier New" w:cs="Courier New" w:hint="default"/>
    </w:rPr>
  </w:style>
  <w:style w:type="character" w:customStyle="1" w:styleId="WW8Num4z0">
    <w:name w:val="WW8Num4z0"/>
    <w:rPr>
      <w:rFonts w:cs="Arial"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Wingdings" w:hAnsi="Wingdings" w:cs="Wingdings" w:hint="default"/>
      <w:sz w:val="22"/>
      <w:szCs w:val="22"/>
      <w:lang w:val="fr-CA"/>
    </w:rPr>
  </w:style>
  <w:style w:type="character" w:customStyle="1" w:styleId="WW8Num5z1">
    <w:name w:val="WW8Num5z1"/>
    <w:rPr>
      <w:rFonts w:ascii="Courier New" w:hAnsi="Courier New" w:cs="Courier New" w:hint="default"/>
    </w:rPr>
  </w:style>
  <w:style w:type="character" w:customStyle="1" w:styleId="WW8Num5z3">
    <w:name w:val="WW8Num5z3"/>
    <w:rPr>
      <w:rFonts w:ascii="Symbol" w:hAnsi="Symbol" w:cs="Symbol" w:hint="default"/>
    </w:rPr>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Arial" w:eastAsia="Times New Roman" w:hAnsi="Arial" w:cs="Arial" w:hint="default"/>
    </w:rPr>
  </w:style>
  <w:style w:type="character" w:customStyle="1" w:styleId="WW8Num7z1">
    <w:name w:val="WW8Num7z1"/>
    <w:rPr>
      <w:rFonts w:ascii="Wingdings" w:hAnsi="Wingdings" w:cs="Wingdings" w:hint="default"/>
    </w:rPr>
  </w:style>
  <w:style w:type="character" w:customStyle="1" w:styleId="WW8Num7z4">
    <w:name w:val="WW8Num7z4"/>
    <w:rPr>
      <w:rFonts w:ascii="Courier New" w:hAnsi="Courier New" w:cs="Courier New" w:hint="default"/>
    </w:rPr>
  </w:style>
  <w:style w:type="character" w:customStyle="1" w:styleId="WW8Num7z6">
    <w:name w:val="WW8Num7z6"/>
    <w:rPr>
      <w:rFonts w:ascii="Symbol" w:hAnsi="Symbol" w:cs="Symbol" w:hint="default"/>
    </w:rPr>
  </w:style>
  <w:style w:type="character" w:customStyle="1" w:styleId="WW8Num8z0">
    <w:name w:val="WW8Num8z0"/>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8z4">
    <w:name w:val="WW8Num8z4"/>
    <w:rPr>
      <w:rFonts w:ascii="Courier New" w:hAnsi="Courier New" w:cs="Courier New" w:hint="default"/>
    </w:rPr>
  </w:style>
  <w:style w:type="character" w:customStyle="1" w:styleId="WW8Num9z0">
    <w:name w:val="WW8Num9z0"/>
    <w:rPr>
      <w:rFont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sz w:val="22"/>
      <w:szCs w:val="2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Arial" w:eastAsia="Times New Roman" w:hAnsi="Arial" w:cs="Arial"/>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hint="default"/>
    </w:rPr>
  </w:style>
  <w:style w:type="character" w:customStyle="1" w:styleId="WW8Num14z0">
    <w:name w:val="WW8Num14z0"/>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3">
    <w:name w:val="WW8Num14z3"/>
    <w:rPr>
      <w:rFonts w:ascii="Symbol" w:hAnsi="Symbol" w:cs="Symbol"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b/>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Times New Roman" w:eastAsia="Times New Roman" w:hAnsi="Times New Roman"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Wingdings" w:hAnsi="Wingdings" w:cs="Wingdings" w:hint="default"/>
    </w:rPr>
  </w:style>
  <w:style w:type="character" w:customStyle="1" w:styleId="WW8Num18z1">
    <w:name w:val="WW8Num18z1"/>
    <w:rPr>
      <w:rFonts w:ascii="Courier New" w:hAnsi="Courier New" w:cs="Courier New" w:hint="default"/>
    </w:rPr>
  </w:style>
  <w:style w:type="character" w:customStyle="1" w:styleId="WW8Num18z3">
    <w:name w:val="WW8Num18z3"/>
    <w:rPr>
      <w:rFonts w:ascii="Symbol" w:hAnsi="Symbol" w:cs="Symbol"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hint="default"/>
    </w:rPr>
  </w:style>
  <w:style w:type="character" w:customStyle="1" w:styleId="WW8Num20z1">
    <w:name w:val="WW8Num20z1"/>
    <w:rPr>
      <w:rFonts w:hint="default"/>
      <w:b/>
    </w:rPr>
  </w:style>
  <w:style w:type="character" w:customStyle="1" w:styleId="WW8Num21z0">
    <w:name w:val="WW8Num21z0"/>
    <w:rPr>
      <w:rFonts w:hint="default"/>
    </w:rPr>
  </w:style>
  <w:style w:type="character" w:customStyle="1" w:styleId="WW8Num21z1">
    <w:name w:val="WW8Num21z1"/>
    <w:rPr>
      <w:rFonts w:ascii="Symbol" w:hAnsi="Symbol" w:cs="Symbol" w:hint="default"/>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Wingdings" w:hAnsi="Wingdings" w:cs="Wingdings" w:hint="default"/>
    </w:rPr>
  </w:style>
  <w:style w:type="character" w:customStyle="1" w:styleId="WW8Num22z1">
    <w:name w:val="WW8Num22z1"/>
    <w:rPr>
      <w:rFonts w:ascii="Courier New" w:hAnsi="Courier New" w:cs="Courier New" w:hint="default"/>
    </w:rPr>
  </w:style>
  <w:style w:type="character" w:customStyle="1" w:styleId="WW8Num22z3">
    <w:name w:val="WW8Num22z3"/>
    <w:rPr>
      <w:rFonts w:ascii="Symbol" w:hAnsi="Symbol" w:cs="Symbol" w:hint="default"/>
    </w:rPr>
  </w:style>
  <w:style w:type="character" w:customStyle="1" w:styleId="WW8Num23z0">
    <w:name w:val="WW8Num23z0"/>
    <w:rPr>
      <w:rFonts w:ascii="Wingdings" w:hAnsi="Wingdings" w:cs="Wingdings" w:hint="default"/>
      <w:sz w:val="22"/>
      <w:szCs w:val="22"/>
    </w:rPr>
  </w:style>
  <w:style w:type="character" w:customStyle="1" w:styleId="WW8Num23z1">
    <w:name w:val="WW8Num23z1"/>
    <w:rPr>
      <w:rFonts w:ascii="Courier New" w:hAnsi="Courier New" w:cs="Courier New" w:hint="default"/>
    </w:rPr>
  </w:style>
  <w:style w:type="character" w:customStyle="1" w:styleId="WW8Num23z3">
    <w:name w:val="WW8Num23z3"/>
    <w:rPr>
      <w:rFonts w:ascii="Symbol" w:hAnsi="Symbol" w:cs="Symbol" w:hint="default"/>
    </w:rPr>
  </w:style>
  <w:style w:type="character" w:customStyle="1" w:styleId="WW8Num24z0">
    <w:name w:val="WW8Num24z0"/>
    <w:rPr>
      <w:rFonts w:ascii="Arial" w:eastAsia="Times New Roman" w:hAnsi="Arial" w:cs="Aria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ascii="Arial" w:hAnsi="Arial" w:cs="Arial" w:hint="default"/>
      <w:sz w:val="22"/>
      <w:szCs w:val="22"/>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Wingdings" w:hAnsi="Wingdings" w:cs="Wingdings" w:hint="default"/>
    </w:rPr>
  </w:style>
  <w:style w:type="character" w:customStyle="1" w:styleId="WW8Num26z4">
    <w:name w:val="WW8Num26z4"/>
    <w:rPr>
      <w:rFonts w:ascii="Courier New" w:hAnsi="Courier New" w:cs="Courier New" w:hint="default"/>
    </w:rPr>
  </w:style>
  <w:style w:type="character" w:customStyle="1" w:styleId="WW8Num26z6">
    <w:name w:val="WW8Num26z6"/>
    <w:rPr>
      <w:rFonts w:ascii="Symbol" w:hAnsi="Symbol" w:cs="Symbol" w:hint="default"/>
    </w:rPr>
  </w:style>
  <w:style w:type="character" w:customStyle="1" w:styleId="WW8Num27z0">
    <w:name w:val="WW8Num27z0"/>
    <w:rPr>
      <w:rFonts w:ascii="Symbol" w:hAnsi="Symbol" w:cs="Symbol" w:hint="default"/>
    </w:rPr>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hint="default"/>
    </w:rPr>
  </w:style>
  <w:style w:type="character" w:customStyle="1" w:styleId="WW8Num28z4">
    <w:name w:val="WW8Num28z4"/>
    <w:rPr>
      <w:rFonts w:ascii="Courier New" w:hAnsi="Courier New" w:cs="Courier New" w:hint="default"/>
    </w:rPr>
  </w:style>
  <w:style w:type="character" w:customStyle="1" w:styleId="WW8Num28z6">
    <w:name w:val="WW8Num28z6"/>
    <w:rPr>
      <w:rFonts w:ascii="Symbol" w:hAnsi="Symbol" w:cs="Symbol" w:hint="default"/>
    </w:rPr>
  </w:style>
  <w:style w:type="character" w:customStyle="1" w:styleId="WW8Num29z0">
    <w:name w:val="WW8Num29z0"/>
    <w:rPr>
      <w:rFonts w:ascii="Webdings" w:hAnsi="Webdings" w:cs="Webdings" w:hint="default"/>
      <w:b w:val="0"/>
      <w:i w:val="0"/>
      <w:sz w:val="24"/>
      <w:u w:val="none" w:color="FFFF00"/>
    </w:rPr>
  </w:style>
  <w:style w:type="character" w:customStyle="1" w:styleId="WW8Num29z1">
    <w:name w:val="WW8Num29z1"/>
    <w:rPr>
      <w:rFonts w:ascii="Wingdings" w:hAnsi="Wingdings" w:cs="Wingdings" w:hint="default"/>
      <w:b w:val="0"/>
      <w:i w:val="0"/>
      <w:sz w:val="16"/>
      <w:szCs w:val="16"/>
      <w:u w:val="none" w:color="FFFF00"/>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29z4">
    <w:name w:val="WW8Num29z4"/>
    <w:rPr>
      <w:rFonts w:ascii="Courier New" w:hAnsi="Courier New" w:cs="Courier New" w:hint="default"/>
    </w:rPr>
  </w:style>
  <w:style w:type="character" w:customStyle="1" w:styleId="WW8Num30z0">
    <w:name w:val="WW8Num30z0"/>
    <w:rPr>
      <w:rFonts w:hint="default"/>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Arial" w:eastAsia="Times New Roman" w:hAnsi="Arial" w:cs="Aria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Policepardfaut1">
    <w:name w:val="Police par défaut1"/>
  </w:style>
  <w:style w:type="character" w:customStyle="1" w:styleId="CarCar14">
    <w:name w:val="Car Car14"/>
    <w:rPr>
      <w:rFonts w:ascii="Cambria" w:eastAsia="Times New Roman" w:hAnsi="Cambria" w:cs="Times New Roman"/>
      <w:b/>
      <w:bCs/>
      <w:kern w:val="1"/>
      <w:sz w:val="32"/>
      <w:szCs w:val="32"/>
    </w:rPr>
  </w:style>
  <w:style w:type="character" w:customStyle="1" w:styleId="CarCar13">
    <w:name w:val="Car Car13"/>
    <w:rPr>
      <w:rFonts w:ascii="Cambria" w:eastAsia="Times New Roman" w:hAnsi="Cambria" w:cs="Times New Roman"/>
      <w:b/>
      <w:bCs/>
      <w:i/>
      <w:iCs/>
      <w:sz w:val="28"/>
      <w:szCs w:val="28"/>
    </w:rPr>
  </w:style>
  <w:style w:type="character" w:customStyle="1" w:styleId="CarCar12">
    <w:name w:val="Car Car12"/>
    <w:rPr>
      <w:rFonts w:ascii="Cambria" w:eastAsia="Times New Roman" w:hAnsi="Cambria" w:cs="Times New Roman"/>
      <w:b/>
      <w:bCs/>
      <w:sz w:val="26"/>
      <w:szCs w:val="26"/>
    </w:rPr>
  </w:style>
  <w:style w:type="character" w:customStyle="1" w:styleId="CarCar11">
    <w:name w:val="Car Car11"/>
    <w:rPr>
      <w:rFonts w:ascii="Calibri" w:eastAsia="Times New Roman" w:hAnsi="Calibri" w:cs="Times New Roman"/>
      <w:b/>
      <w:bCs/>
      <w:sz w:val="28"/>
      <w:szCs w:val="28"/>
    </w:rPr>
  </w:style>
  <w:style w:type="character" w:customStyle="1" w:styleId="CarCar10">
    <w:name w:val="Car Car10"/>
    <w:rPr>
      <w:rFonts w:ascii="Calibri" w:eastAsia="Times New Roman" w:hAnsi="Calibri" w:cs="Times New Roman"/>
      <w:b/>
      <w:bCs/>
      <w:i/>
      <w:iCs/>
      <w:sz w:val="26"/>
      <w:szCs w:val="26"/>
    </w:rPr>
  </w:style>
  <w:style w:type="character" w:customStyle="1" w:styleId="CarCar9">
    <w:name w:val="Car Car9"/>
    <w:rPr>
      <w:rFonts w:ascii="Calibri" w:eastAsia="Times New Roman" w:hAnsi="Calibri" w:cs="Times New Roman"/>
      <w:b/>
      <w:bCs/>
    </w:rPr>
  </w:style>
  <w:style w:type="character" w:customStyle="1" w:styleId="CarCar8">
    <w:name w:val="Car Car8"/>
    <w:rPr>
      <w:rFonts w:ascii="Calibri" w:eastAsia="Times New Roman" w:hAnsi="Calibri" w:cs="Times New Roman"/>
      <w:sz w:val="24"/>
      <w:szCs w:val="24"/>
    </w:rPr>
  </w:style>
  <w:style w:type="character" w:customStyle="1" w:styleId="CarCar7">
    <w:name w:val="Car Car7"/>
    <w:rPr>
      <w:rFonts w:ascii="Calibri" w:eastAsia="Times New Roman" w:hAnsi="Calibri" w:cs="Times New Roman"/>
      <w:i/>
      <w:iCs/>
      <w:sz w:val="24"/>
      <w:szCs w:val="24"/>
    </w:rPr>
  </w:style>
  <w:style w:type="character" w:customStyle="1" w:styleId="CarCar6">
    <w:name w:val="Car Car6"/>
    <w:rPr>
      <w:rFonts w:ascii="Tahoma" w:hAnsi="Tahoma" w:cs="Tahoma"/>
      <w:sz w:val="16"/>
      <w:szCs w:val="16"/>
    </w:rPr>
  </w:style>
  <w:style w:type="character" w:customStyle="1" w:styleId="CarCar5">
    <w:name w:val="Car Car5"/>
    <w:rPr>
      <w:rFonts w:ascii="Univers" w:hAnsi="Univers" w:cs="Univers"/>
      <w:sz w:val="24"/>
      <w:szCs w:val="24"/>
    </w:rPr>
  </w:style>
  <w:style w:type="character" w:styleId="Numrodepage">
    <w:name w:val="page number"/>
    <w:rPr>
      <w:rFonts w:cs="Times New Roman"/>
    </w:rPr>
  </w:style>
  <w:style w:type="character" w:customStyle="1" w:styleId="CarCar4">
    <w:name w:val="Car Car4"/>
    <w:rPr>
      <w:rFonts w:ascii="Univers" w:hAnsi="Univers" w:cs="Univers"/>
      <w:sz w:val="24"/>
      <w:szCs w:val="24"/>
    </w:rPr>
  </w:style>
  <w:style w:type="character" w:customStyle="1" w:styleId="CarCar3">
    <w:name w:val="Car Car3"/>
    <w:rPr>
      <w:rFonts w:ascii="Univers" w:hAnsi="Univers" w:cs="Univers"/>
      <w:sz w:val="24"/>
      <w:szCs w:val="24"/>
    </w:rPr>
  </w:style>
  <w:style w:type="character" w:styleId="Lienhypertexte">
    <w:name w:val="Hyperlink"/>
    <w:uiPriority w:val="99"/>
    <w:rPr>
      <w:rFonts w:cs="Times New Roman"/>
      <w:color w:val="0000FF"/>
      <w:u w:val="single"/>
    </w:rPr>
  </w:style>
  <w:style w:type="character" w:customStyle="1" w:styleId="CarCar2">
    <w:name w:val="Car Car2"/>
    <w:rPr>
      <w:rFonts w:ascii="Univers" w:hAnsi="Univers" w:cs="Univers"/>
      <w:sz w:val="24"/>
      <w:szCs w:val="24"/>
    </w:rPr>
  </w:style>
  <w:style w:type="character" w:customStyle="1" w:styleId="CarCar1">
    <w:name w:val="Car Car1"/>
    <w:rPr>
      <w:rFonts w:ascii="Univers" w:hAnsi="Univers" w:cs="Univers"/>
      <w:sz w:val="20"/>
      <w:szCs w:val="20"/>
    </w:rPr>
  </w:style>
  <w:style w:type="character" w:customStyle="1" w:styleId="Caractresdenotedebasdepage">
    <w:name w:val="Caractères de note de bas de page"/>
    <w:rPr>
      <w:rFonts w:cs="Times New Roman"/>
      <w:vertAlign w:val="superscript"/>
    </w:rPr>
  </w:style>
  <w:style w:type="character" w:styleId="Lienhypertextesuivivisit">
    <w:name w:val="FollowedHyperlink"/>
    <w:rPr>
      <w:rFonts w:cs="Times New Roman"/>
      <w:color w:val="800080"/>
      <w:u w:val="single"/>
    </w:rPr>
  </w:style>
  <w:style w:type="character" w:customStyle="1" w:styleId="titre181">
    <w:name w:val="titre181"/>
    <w:rPr>
      <w:rFonts w:ascii="Verdana" w:hAnsi="Verdana" w:cs="Verdana"/>
      <w:color w:val="auto"/>
      <w:spacing w:val="480"/>
      <w:sz w:val="44"/>
      <w:szCs w:val="44"/>
    </w:rPr>
  </w:style>
  <w:style w:type="character" w:customStyle="1" w:styleId="CarCar">
    <w:name w:val="Car Car"/>
    <w:rPr>
      <w:rFonts w:ascii="Univers" w:hAnsi="Univers" w:cs="Univers"/>
      <w:sz w:val="24"/>
      <w:szCs w:val="24"/>
    </w:rPr>
  </w:style>
  <w:style w:type="character" w:customStyle="1" w:styleId="Marquedecommentaire1">
    <w:name w:val="Marque de commentaire1"/>
    <w:rPr>
      <w:sz w:val="16"/>
      <w:szCs w:val="16"/>
    </w:rPr>
  </w:style>
  <w:style w:type="character" w:styleId="lev">
    <w:name w:val="Strong"/>
    <w:qFormat/>
    <w:rPr>
      <w:b/>
      <w:bCs/>
    </w:rPr>
  </w:style>
  <w:style w:type="character" w:styleId="Accentuation">
    <w:name w:val="Emphasis"/>
    <w:qFormat/>
    <w:rPr>
      <w:i/>
      <w:iCs/>
    </w:rPr>
  </w:style>
  <w:style w:type="character" w:styleId="Appelnotedebasdep">
    <w:name w:val="footnote reference"/>
    <w:rPr>
      <w:vertAlign w:val="superscript"/>
    </w:rPr>
  </w:style>
  <w:style w:type="character" w:styleId="Appeldenotedefin">
    <w:name w:val="endnote reference"/>
    <w:rPr>
      <w:vertAlign w:val="superscript"/>
    </w:rPr>
  </w:style>
  <w:style w:type="character" w:customStyle="1" w:styleId="Caractresdenotedefin">
    <w:name w:val="Caractères de note de fin"/>
  </w:style>
  <w:style w:type="character" w:customStyle="1" w:styleId="Puces">
    <w:name w:val="Puces"/>
    <w:rPr>
      <w:rFonts w:ascii="OpenSymbol" w:eastAsia="OpenSymbol" w:hAnsi="OpenSymbol" w:cs="OpenSymbol"/>
    </w:rPr>
  </w:style>
  <w:style w:type="paragraph" w:customStyle="1" w:styleId="Titre10">
    <w:name w:val="Titre1"/>
    <w:basedOn w:val="Normal"/>
    <w:next w:val="Corpsdetexte"/>
    <w:pPr>
      <w:keepNext/>
      <w:spacing w:before="240" w:after="120"/>
    </w:pPr>
    <w:rPr>
      <w:rFonts w:ascii="Arial" w:eastAsia="Arial Unicode MS" w:hAnsi="Arial" w:cs="Mangal"/>
      <w:sz w:val="28"/>
      <w:szCs w:val="28"/>
    </w:rPr>
  </w:style>
  <w:style w:type="paragraph" w:styleId="Corpsdetexte">
    <w:name w:val="Body Text"/>
    <w:basedOn w:val="Normal"/>
    <w:link w:val="CorpsdetexteCar"/>
    <w:pPr>
      <w:jc w:val="center"/>
    </w:pPr>
    <w:rPr>
      <w:b/>
      <w:bCs/>
      <w:sz w:val="40"/>
      <w:szCs w:val="40"/>
    </w:r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Textedebulles">
    <w:name w:val="Balloon Text"/>
    <w:basedOn w:val="Normal"/>
    <w:rPr>
      <w:rFonts w:ascii="Tahoma" w:hAnsi="Tahoma" w:cs="Tahoma"/>
      <w:sz w:val="16"/>
      <w:szCs w:val="16"/>
    </w:rPr>
  </w:style>
  <w:style w:type="paragraph" w:styleId="Pieddepage">
    <w:name w:val="footer"/>
    <w:basedOn w:val="Normal"/>
    <w:link w:val="PieddepageCar"/>
    <w:pPr>
      <w:tabs>
        <w:tab w:val="center" w:pos="4320"/>
        <w:tab w:val="right" w:pos="8640"/>
      </w:tabs>
    </w:pPr>
  </w:style>
  <w:style w:type="paragraph" w:styleId="En-tte">
    <w:name w:val="header"/>
    <w:basedOn w:val="Normal"/>
    <w:pPr>
      <w:tabs>
        <w:tab w:val="center" w:pos="4320"/>
        <w:tab w:val="right" w:pos="8640"/>
      </w:tabs>
    </w:pPr>
  </w:style>
  <w:style w:type="paragraph" w:styleId="NormalWeb">
    <w:name w:val="Normal (Web)"/>
    <w:basedOn w:val="Normal"/>
    <w:uiPriority w:val="99"/>
    <w:pPr>
      <w:spacing w:before="100" w:after="100"/>
    </w:pPr>
    <w:rPr>
      <w:lang w:val="fr-FR"/>
    </w:rPr>
  </w:style>
  <w:style w:type="paragraph" w:customStyle="1" w:styleId="Corpsdetexte21">
    <w:name w:val="Corps de texte 21"/>
    <w:basedOn w:val="Normal"/>
    <w:rPr>
      <w:rFonts w:ascii="Arial" w:hAnsi="Arial" w:cs="Arial"/>
      <w:sz w:val="22"/>
      <w:szCs w:val="20"/>
    </w:rPr>
  </w:style>
  <w:style w:type="paragraph" w:styleId="Notedebasdepage">
    <w:name w:val="footnote text"/>
    <w:basedOn w:val="Normal"/>
    <w:link w:val="NotedebasdepageCar"/>
    <w:rPr>
      <w:sz w:val="20"/>
      <w:szCs w:val="20"/>
    </w:rPr>
  </w:style>
  <w:style w:type="paragraph" w:customStyle="1" w:styleId="Listepuces1">
    <w:name w:val="Liste à puces1"/>
    <w:basedOn w:val="Normal"/>
    <w:pPr>
      <w:numPr>
        <w:numId w:val="2"/>
      </w:numPr>
      <w:tabs>
        <w:tab w:val="left" w:pos="1428"/>
      </w:tabs>
    </w:pPr>
  </w:style>
  <w:style w:type="paragraph" w:customStyle="1" w:styleId="Retraitcorpsdetexte21">
    <w:name w:val="Retrait corps de texte 21"/>
    <w:basedOn w:val="Normal"/>
    <w:pPr>
      <w:ind w:left="497"/>
    </w:pPr>
    <w:rPr>
      <w:rFonts w:ascii="Tahoma" w:hAnsi="Tahoma" w:cs="Tahoma"/>
      <w:sz w:val="20"/>
      <w:szCs w:val="20"/>
    </w:rPr>
  </w:style>
  <w:style w:type="paragraph" w:styleId="Paragraphedeliste">
    <w:name w:val="List Paragraph"/>
    <w:basedOn w:val="Normal"/>
    <w:qFormat/>
    <w:pPr>
      <w:ind w:left="708"/>
    </w:pPr>
  </w:style>
  <w:style w:type="paragraph" w:styleId="Retraitcorpsdetexte">
    <w:name w:val="Body Text Indent"/>
    <w:basedOn w:val="Normal"/>
    <w:pPr>
      <w:ind w:left="459" w:hanging="99"/>
    </w:pPr>
    <w:rPr>
      <w:rFonts w:ascii="Arial" w:hAnsi="Arial" w:cs="Arial"/>
      <w:b/>
      <w:bCs/>
      <w:sz w:val="22"/>
      <w:szCs w:val="22"/>
    </w:rPr>
  </w:style>
  <w:style w:type="paragraph" w:customStyle="1" w:styleId="Commentaire1">
    <w:name w:val="Commentaire1"/>
    <w:basedOn w:val="Normal"/>
    <w:rPr>
      <w:sz w:val="20"/>
      <w:szCs w:val="20"/>
    </w:rPr>
  </w:style>
  <w:style w:type="paragraph" w:styleId="Objetducommentaire">
    <w:name w:val="annotation subject"/>
    <w:basedOn w:val="Commentaire1"/>
    <w:next w:val="Commentaire1"/>
    <w:rPr>
      <w:b/>
      <w:bCs/>
    </w:rPr>
  </w:style>
  <w:style w:type="paragraph" w:customStyle="1" w:styleId="Corpsdetexte31">
    <w:name w:val="Corps de texte 31"/>
    <w:basedOn w:val="Normal"/>
    <w:pPr>
      <w:spacing w:before="100" w:after="100"/>
    </w:pPr>
    <w:rPr>
      <w:rFonts w:ascii="Calibri" w:hAnsi="Calibri" w:cs="Calibri"/>
      <w:sz w:val="22"/>
      <w:szCs w:val="22"/>
    </w:rPr>
  </w:style>
  <w:style w:type="paragraph" w:styleId="Rvision">
    <w:name w:val="Revision"/>
    <w:pPr>
      <w:suppressAutoHyphens/>
    </w:pPr>
    <w:rPr>
      <w:rFonts w:ascii="Univers" w:hAnsi="Univers" w:cs="Univers"/>
      <w:sz w:val="24"/>
      <w:szCs w:val="24"/>
      <w:lang w:eastAsia="ar-SA"/>
    </w:rPr>
  </w:style>
  <w:style w:type="paragraph" w:customStyle="1" w:styleId="Paragraphedeliste1">
    <w:name w:val="Paragraphe de liste1"/>
    <w:basedOn w:val="Normal"/>
    <w:pPr>
      <w:spacing w:after="200" w:line="276" w:lineRule="auto"/>
      <w:ind w:left="720"/>
    </w:pPr>
    <w:rPr>
      <w:rFonts w:ascii="Calibri" w:hAnsi="Calibri" w:cs="Times New Roman"/>
      <w:sz w:val="22"/>
      <w:szCs w:val="22"/>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customStyle="1" w:styleId="Lignehorizontale">
    <w:name w:val="Ligne horizontale"/>
    <w:basedOn w:val="Normal"/>
    <w:next w:val="Corpsdetexte"/>
    <w:pPr>
      <w:suppressLineNumbers/>
      <w:pBdr>
        <w:bottom w:val="double" w:sz="1" w:space="0" w:color="808080"/>
      </w:pBdr>
      <w:spacing w:after="283"/>
    </w:pPr>
    <w:rPr>
      <w:sz w:val="12"/>
      <w:szCs w:val="12"/>
    </w:rPr>
  </w:style>
  <w:style w:type="character" w:customStyle="1" w:styleId="PieddepageCar">
    <w:name w:val="Pied de page Car"/>
    <w:link w:val="Pieddepage"/>
    <w:rsid w:val="00BD26CF"/>
    <w:rPr>
      <w:rFonts w:ascii="Univers" w:hAnsi="Univers" w:cs="Univers"/>
      <w:sz w:val="24"/>
      <w:szCs w:val="24"/>
      <w:lang w:eastAsia="ar-SA"/>
    </w:rPr>
  </w:style>
  <w:style w:type="character" w:styleId="Marquedecommentaire">
    <w:name w:val="annotation reference"/>
    <w:uiPriority w:val="99"/>
    <w:semiHidden/>
    <w:unhideWhenUsed/>
    <w:rsid w:val="00CB4511"/>
    <w:rPr>
      <w:sz w:val="16"/>
      <w:szCs w:val="16"/>
    </w:rPr>
  </w:style>
  <w:style w:type="paragraph" w:styleId="Commentaire">
    <w:name w:val="annotation text"/>
    <w:basedOn w:val="Normal"/>
    <w:link w:val="CommentaireCar"/>
    <w:uiPriority w:val="99"/>
    <w:semiHidden/>
    <w:unhideWhenUsed/>
    <w:rsid w:val="00CB4511"/>
    <w:rPr>
      <w:sz w:val="20"/>
      <w:szCs w:val="20"/>
    </w:rPr>
  </w:style>
  <w:style w:type="character" w:customStyle="1" w:styleId="CommentaireCar">
    <w:name w:val="Commentaire Car"/>
    <w:link w:val="Commentaire"/>
    <w:uiPriority w:val="99"/>
    <w:semiHidden/>
    <w:rsid w:val="00CB4511"/>
    <w:rPr>
      <w:rFonts w:ascii="Univers" w:hAnsi="Univers" w:cs="Univers"/>
      <w:lang w:eastAsia="ar-SA"/>
    </w:rPr>
  </w:style>
  <w:style w:type="paragraph" w:styleId="TM1">
    <w:name w:val="toc 1"/>
    <w:basedOn w:val="Normal"/>
    <w:next w:val="Normal"/>
    <w:autoRedefine/>
    <w:uiPriority w:val="39"/>
    <w:unhideWhenUsed/>
    <w:rsid w:val="00E571FD"/>
    <w:pPr>
      <w:numPr>
        <w:numId w:val="30"/>
      </w:numPr>
      <w:tabs>
        <w:tab w:val="left" w:pos="851"/>
        <w:tab w:val="right" w:leader="dot" w:pos="10790"/>
      </w:tabs>
      <w:spacing w:before="240" w:after="120" w:line="480" w:lineRule="auto"/>
    </w:pPr>
    <w:rPr>
      <w:noProof/>
    </w:rPr>
  </w:style>
  <w:style w:type="paragraph" w:styleId="TM2">
    <w:name w:val="toc 2"/>
    <w:basedOn w:val="Normal"/>
    <w:next w:val="Normal"/>
    <w:autoRedefine/>
    <w:uiPriority w:val="39"/>
    <w:unhideWhenUsed/>
    <w:rsid w:val="00E571FD"/>
    <w:pPr>
      <w:numPr>
        <w:numId w:val="31"/>
      </w:numPr>
      <w:tabs>
        <w:tab w:val="left" w:pos="1134"/>
        <w:tab w:val="right" w:leader="dot" w:pos="10790"/>
      </w:tabs>
      <w:ind w:hanging="109"/>
    </w:pPr>
    <w:rPr>
      <w:noProof/>
    </w:rPr>
  </w:style>
  <w:style w:type="character" w:customStyle="1" w:styleId="Titre2Car">
    <w:name w:val="Titre 2 Car"/>
    <w:basedOn w:val="Policepardfaut"/>
    <w:link w:val="Titre2"/>
    <w:rsid w:val="00F822A4"/>
    <w:rPr>
      <w:rFonts w:ascii="Tahoma" w:hAnsi="Tahoma" w:cs="Tahoma"/>
      <w:sz w:val="28"/>
      <w:szCs w:val="28"/>
      <w:lang w:eastAsia="ar-SA"/>
    </w:rPr>
  </w:style>
  <w:style w:type="character" w:customStyle="1" w:styleId="CorpsdetexteCar">
    <w:name w:val="Corps de texte Car"/>
    <w:basedOn w:val="Policepardfaut"/>
    <w:link w:val="Corpsdetexte"/>
    <w:rsid w:val="00F822A4"/>
    <w:rPr>
      <w:rFonts w:ascii="Univers" w:hAnsi="Univers" w:cs="Univers"/>
      <w:b/>
      <w:bCs/>
      <w:sz w:val="40"/>
      <w:szCs w:val="40"/>
      <w:lang w:eastAsia="ar-SA"/>
    </w:rPr>
  </w:style>
  <w:style w:type="character" w:customStyle="1" w:styleId="NotedebasdepageCar">
    <w:name w:val="Note de bas de page Car"/>
    <w:basedOn w:val="Policepardfaut"/>
    <w:link w:val="Notedebasdepage"/>
    <w:rsid w:val="00F822A4"/>
    <w:rPr>
      <w:rFonts w:ascii="Univers" w:hAnsi="Univers" w:cs="Univer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087441">
      <w:bodyDiv w:val="1"/>
      <w:marLeft w:val="0"/>
      <w:marRight w:val="0"/>
      <w:marTop w:val="0"/>
      <w:marBottom w:val="0"/>
      <w:divBdr>
        <w:top w:val="none" w:sz="0" w:space="0" w:color="auto"/>
        <w:left w:val="none" w:sz="0" w:space="0" w:color="auto"/>
        <w:bottom w:val="none" w:sz="0" w:space="0" w:color="auto"/>
        <w:right w:val="none" w:sz="0" w:space="0" w:color="auto"/>
      </w:divBdr>
    </w:div>
    <w:div w:id="1176917445">
      <w:bodyDiv w:val="1"/>
      <w:marLeft w:val="0"/>
      <w:marRight w:val="0"/>
      <w:marTop w:val="0"/>
      <w:marBottom w:val="0"/>
      <w:divBdr>
        <w:top w:val="none" w:sz="0" w:space="0" w:color="auto"/>
        <w:left w:val="none" w:sz="0" w:space="0" w:color="auto"/>
        <w:bottom w:val="none" w:sz="0" w:space="0" w:color="auto"/>
        <w:right w:val="none" w:sz="0" w:space="0" w:color="auto"/>
      </w:divBdr>
      <w:divsChild>
        <w:div w:id="1928297338">
          <w:marLeft w:val="720"/>
          <w:marRight w:val="0"/>
          <w:marTop w:val="0"/>
          <w:marBottom w:val="0"/>
          <w:divBdr>
            <w:top w:val="none" w:sz="0" w:space="0" w:color="auto"/>
            <w:left w:val="none" w:sz="0" w:space="0" w:color="auto"/>
            <w:bottom w:val="none" w:sz="0" w:space="0" w:color="auto"/>
            <w:right w:val="none" w:sz="0" w:space="0" w:color="auto"/>
          </w:divBdr>
        </w:div>
        <w:div w:id="175656508">
          <w:marLeft w:val="720"/>
          <w:marRight w:val="0"/>
          <w:marTop w:val="0"/>
          <w:marBottom w:val="0"/>
          <w:divBdr>
            <w:top w:val="none" w:sz="0" w:space="0" w:color="auto"/>
            <w:left w:val="none" w:sz="0" w:space="0" w:color="auto"/>
            <w:bottom w:val="none" w:sz="0" w:space="0" w:color="auto"/>
            <w:right w:val="none" w:sz="0" w:space="0" w:color="auto"/>
          </w:divBdr>
        </w:div>
        <w:div w:id="1194273884">
          <w:marLeft w:val="720"/>
          <w:marRight w:val="0"/>
          <w:marTop w:val="0"/>
          <w:marBottom w:val="0"/>
          <w:divBdr>
            <w:top w:val="none" w:sz="0" w:space="0" w:color="auto"/>
            <w:left w:val="none" w:sz="0" w:space="0" w:color="auto"/>
            <w:bottom w:val="none" w:sz="0" w:space="0" w:color="auto"/>
            <w:right w:val="none" w:sz="0" w:space="0" w:color="auto"/>
          </w:divBdr>
        </w:div>
        <w:div w:id="184829908">
          <w:marLeft w:val="720"/>
          <w:marRight w:val="0"/>
          <w:marTop w:val="0"/>
          <w:marBottom w:val="0"/>
          <w:divBdr>
            <w:top w:val="none" w:sz="0" w:space="0" w:color="auto"/>
            <w:left w:val="none" w:sz="0" w:space="0" w:color="auto"/>
            <w:bottom w:val="none" w:sz="0" w:space="0" w:color="auto"/>
            <w:right w:val="none" w:sz="0" w:space="0" w:color="auto"/>
          </w:divBdr>
        </w:div>
        <w:div w:id="33889813">
          <w:marLeft w:val="720"/>
          <w:marRight w:val="0"/>
          <w:marTop w:val="0"/>
          <w:marBottom w:val="0"/>
          <w:divBdr>
            <w:top w:val="none" w:sz="0" w:space="0" w:color="auto"/>
            <w:left w:val="none" w:sz="0" w:space="0" w:color="auto"/>
            <w:bottom w:val="none" w:sz="0" w:space="0" w:color="auto"/>
            <w:right w:val="none" w:sz="0" w:space="0" w:color="auto"/>
          </w:divBdr>
        </w:div>
        <w:div w:id="80015010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xe.centredessciencesdemontreal.com/moi.html"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xe.centredessciencesdemontreal.com/moi.html"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xe.centredessciencesdemontreal.com/moi.html"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07C5F-6FC3-486D-B613-27C1FF27D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9</Pages>
  <Words>2226</Words>
  <Characters>12247</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Canevas de planification</vt:lpstr>
    </vt:vector>
  </TitlesOfParts>
  <Company>CSA</Company>
  <LinksUpToDate>false</LinksUpToDate>
  <CharactersWithSpaces>14445</CharactersWithSpaces>
  <SharedDoc>false</SharedDoc>
  <HLinks>
    <vt:vector size="66" baseType="variant">
      <vt:variant>
        <vt:i4>4653066</vt:i4>
      </vt:variant>
      <vt:variant>
        <vt:i4>27</vt:i4>
      </vt:variant>
      <vt:variant>
        <vt:i4>0</vt:i4>
      </vt:variant>
      <vt:variant>
        <vt:i4>5</vt:i4>
      </vt:variant>
      <vt:variant>
        <vt:lpwstr>mailto:marie-andree_bosse@ssss.gouv.qc.ca</vt:lpwstr>
      </vt:variant>
      <vt:variant>
        <vt:lpwstr/>
      </vt:variant>
      <vt:variant>
        <vt:i4>3407936</vt:i4>
      </vt:variant>
      <vt:variant>
        <vt:i4>24</vt:i4>
      </vt:variant>
      <vt:variant>
        <vt:i4>0</vt:i4>
      </vt:variant>
      <vt:variant>
        <vt:i4>5</vt:i4>
      </vt:variant>
      <vt:variant>
        <vt:lpwstr>mailto:jonathan.richer@re.csaffluents.qc.ca</vt:lpwstr>
      </vt:variant>
      <vt:variant>
        <vt:lpwstr/>
      </vt:variant>
      <vt:variant>
        <vt:i4>7667741</vt:i4>
      </vt:variant>
      <vt:variant>
        <vt:i4>21</vt:i4>
      </vt:variant>
      <vt:variant>
        <vt:i4>0</vt:i4>
      </vt:variant>
      <vt:variant>
        <vt:i4>5</vt:i4>
      </vt:variant>
      <vt:variant>
        <vt:lpwstr>mailto:stephanie.houle@re.csaffluents.qc.ca</vt:lpwstr>
      </vt:variant>
      <vt:variant>
        <vt:lpwstr/>
      </vt:variant>
      <vt:variant>
        <vt:i4>262151</vt:i4>
      </vt:variant>
      <vt:variant>
        <vt:i4>18</vt:i4>
      </vt:variant>
      <vt:variant>
        <vt:i4>0</vt:i4>
      </vt:variant>
      <vt:variant>
        <vt:i4>5</vt:i4>
      </vt:variant>
      <vt:variant>
        <vt:lpwstr>http://www.pistes.fse.ulaval.ca/</vt:lpwstr>
      </vt:variant>
      <vt:variant>
        <vt:lpwstr/>
      </vt:variant>
      <vt:variant>
        <vt:i4>5046287</vt:i4>
      </vt:variant>
      <vt:variant>
        <vt:i4>15</vt:i4>
      </vt:variant>
      <vt:variant>
        <vt:i4>0</vt:i4>
      </vt:variant>
      <vt:variant>
        <vt:i4>5</vt:i4>
      </vt:variant>
      <vt:variant>
        <vt:lpwstr>http://sexe.centredessciencesdemontreal.com/moi.html</vt:lpwstr>
      </vt:variant>
      <vt:variant>
        <vt:lpwstr/>
      </vt:variant>
      <vt:variant>
        <vt:i4>5046287</vt:i4>
      </vt:variant>
      <vt:variant>
        <vt:i4>12</vt:i4>
      </vt:variant>
      <vt:variant>
        <vt:i4>0</vt:i4>
      </vt:variant>
      <vt:variant>
        <vt:i4>5</vt:i4>
      </vt:variant>
      <vt:variant>
        <vt:lpwstr>http://sexe.centredessciencesdemontreal.com/moi.html</vt:lpwstr>
      </vt:variant>
      <vt:variant>
        <vt:lpwstr/>
      </vt:variant>
      <vt:variant>
        <vt:i4>5046287</vt:i4>
      </vt:variant>
      <vt:variant>
        <vt:i4>9</vt:i4>
      </vt:variant>
      <vt:variant>
        <vt:i4>0</vt:i4>
      </vt:variant>
      <vt:variant>
        <vt:i4>5</vt:i4>
      </vt:variant>
      <vt:variant>
        <vt:lpwstr>http://sexe.centredessciencesdemontreal.com/moi.html</vt:lpwstr>
      </vt:variant>
      <vt:variant>
        <vt:lpwstr/>
      </vt:variant>
      <vt:variant>
        <vt:i4>4653066</vt:i4>
      </vt:variant>
      <vt:variant>
        <vt:i4>6</vt:i4>
      </vt:variant>
      <vt:variant>
        <vt:i4>0</vt:i4>
      </vt:variant>
      <vt:variant>
        <vt:i4>5</vt:i4>
      </vt:variant>
      <vt:variant>
        <vt:lpwstr>mailto:marie-andree_bosse@ssss.gouv.qc.ca</vt:lpwstr>
      </vt:variant>
      <vt:variant>
        <vt:lpwstr/>
      </vt:variant>
      <vt:variant>
        <vt:i4>3407936</vt:i4>
      </vt:variant>
      <vt:variant>
        <vt:i4>3</vt:i4>
      </vt:variant>
      <vt:variant>
        <vt:i4>0</vt:i4>
      </vt:variant>
      <vt:variant>
        <vt:i4>5</vt:i4>
      </vt:variant>
      <vt:variant>
        <vt:lpwstr>mailto:jonathan.richer@re.csaffluents.qc.ca</vt:lpwstr>
      </vt:variant>
      <vt:variant>
        <vt:lpwstr/>
      </vt:variant>
      <vt:variant>
        <vt:i4>7667741</vt:i4>
      </vt:variant>
      <vt:variant>
        <vt:i4>0</vt:i4>
      </vt:variant>
      <vt:variant>
        <vt:i4>0</vt:i4>
      </vt:variant>
      <vt:variant>
        <vt:i4>5</vt:i4>
      </vt:variant>
      <vt:variant>
        <vt:lpwstr>mailto:stephanie.houle@re.csaffluents.qc.ca</vt:lpwstr>
      </vt:variant>
      <vt:variant>
        <vt:lpwstr/>
      </vt:variant>
      <vt:variant>
        <vt:i4>3342407</vt:i4>
      </vt:variant>
      <vt:variant>
        <vt:i4>0</vt:i4>
      </vt:variant>
      <vt:variant>
        <vt:i4>0</vt:i4>
      </vt:variant>
      <vt:variant>
        <vt:i4>5</vt:i4>
      </vt:variant>
      <vt:variant>
        <vt:lpwstr>http://www.pistes.fse.ulaval.ca/sae/?onglet=contenu&amp;no_version=2117&amp;no_recherche=&amp;debut=&amp;no_doc=0&amp;type=&amp;sous_type=&amp;ordre_ens=&amp;domaine=&amp;discipline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Canevas de planification</dc:title>
  <dc:subject/>
  <dc:creator>CSÉnergie</dc:creator>
  <cp:keywords/>
  <cp:lastModifiedBy>profil</cp:lastModifiedBy>
  <cp:revision>5</cp:revision>
  <cp:lastPrinted>2014-10-02T14:27:00Z</cp:lastPrinted>
  <dcterms:created xsi:type="dcterms:W3CDTF">2015-08-21T19:52:00Z</dcterms:created>
  <dcterms:modified xsi:type="dcterms:W3CDTF">2015-08-24T15:42:00Z</dcterms:modified>
</cp:coreProperties>
</file>